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22" w:rsidRDefault="00642D22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Default="00642D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42D22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433130 Ульяновская обл., р.п.Майна, ул. Советская д.3, тел.:2-12-50</w:t>
      </w:r>
    </w:p>
    <w:p w:rsidR="00642D22" w:rsidRDefault="00642D22">
      <w:pPr>
        <w:tabs>
          <w:tab w:val="left" w:pos="57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0"/>
        <w:gridCol w:w="4267"/>
      </w:tblGrid>
      <w:tr w:rsidR="00642D22">
        <w:tc>
          <w:tcPr>
            <w:tcW w:w="5370" w:type="dxa"/>
          </w:tcPr>
          <w:p w:rsidR="00642D22" w:rsidRDefault="00642D22" w:rsidP="006F34EC">
            <w:pPr>
              <w:tabs>
                <w:tab w:val="left" w:pos="5700"/>
              </w:tabs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r w:rsidR="006F34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»</w:t>
            </w:r>
            <w:r w:rsidR="005E6DE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6724D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 201</w:t>
            </w:r>
            <w:r w:rsidR="006724D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г.     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4267" w:type="dxa"/>
          </w:tcPr>
          <w:p w:rsidR="006724DA" w:rsidRDefault="00642D22" w:rsidP="006724DA">
            <w:pPr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  <w:p w:rsidR="00642D22" w:rsidRDefault="00642D22">
            <w:pPr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42D22" w:rsidRDefault="00642D22">
      <w:pPr>
        <w:tabs>
          <w:tab w:val="left" w:pos="5700"/>
        </w:tabs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  </w:t>
      </w:r>
    </w:p>
    <w:p w:rsidR="00642D22" w:rsidRPr="00C32A65" w:rsidRDefault="00642D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>З А К Л Ю Ч  Е Н И Е</w:t>
      </w:r>
    </w:p>
    <w:p w:rsidR="00642D22" w:rsidRDefault="00642D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Pr="00C32A65" w:rsidRDefault="00642D22" w:rsidP="006724D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 xml:space="preserve">на проект решения Совета депутатов </w:t>
      </w:r>
      <w:r w:rsidR="006724DA" w:rsidRPr="00C32A6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724DA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65">
        <w:rPr>
          <w:rFonts w:ascii="Times New Roman" w:hAnsi="Times New Roman"/>
          <w:b/>
          <w:sz w:val="28"/>
          <w:szCs w:val="28"/>
        </w:rPr>
        <w:t>«</w:t>
      </w:r>
      <w:r w:rsidR="006F34EC">
        <w:rPr>
          <w:rFonts w:ascii="Times New Roman" w:hAnsi="Times New Roman"/>
          <w:b/>
          <w:sz w:val="28"/>
          <w:szCs w:val="28"/>
        </w:rPr>
        <w:t>Гимовское</w:t>
      </w:r>
      <w:r w:rsidRPr="00C32A65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42D22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sz w:val="28"/>
          <w:szCs w:val="28"/>
        </w:rPr>
        <w:t>«О бюджете муниципального образования «</w:t>
      </w:r>
      <w:r w:rsidR="006F34EC">
        <w:rPr>
          <w:rFonts w:ascii="Times New Roman" w:hAnsi="Times New Roman"/>
          <w:b/>
          <w:sz w:val="28"/>
          <w:szCs w:val="28"/>
        </w:rPr>
        <w:t>Гимовское</w:t>
      </w:r>
      <w:r w:rsidRPr="00C32A65">
        <w:rPr>
          <w:rFonts w:ascii="Times New Roman" w:hAnsi="Times New Roman"/>
          <w:b/>
          <w:sz w:val="28"/>
          <w:szCs w:val="28"/>
        </w:rPr>
        <w:t xml:space="preserve"> сельское поселение» Майнского района Ульяновской области на 2016</w:t>
      </w:r>
      <w:r w:rsidR="00E37186" w:rsidRPr="00C32A65">
        <w:rPr>
          <w:rFonts w:ascii="Times New Roman" w:hAnsi="Times New Roman"/>
          <w:b/>
          <w:sz w:val="28"/>
          <w:szCs w:val="28"/>
        </w:rPr>
        <w:t xml:space="preserve"> </w:t>
      </w:r>
      <w:r w:rsidRPr="00C32A65">
        <w:rPr>
          <w:rFonts w:ascii="Times New Roman" w:hAnsi="Times New Roman"/>
          <w:b/>
          <w:sz w:val="28"/>
          <w:szCs w:val="28"/>
        </w:rPr>
        <w:t>год»</w:t>
      </w:r>
    </w:p>
    <w:p w:rsidR="006724DA" w:rsidRDefault="006724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D22" w:rsidRPr="00C32A65" w:rsidRDefault="00642D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>С О Д Е Р Ж А Н И Е</w:t>
      </w:r>
    </w:p>
    <w:p w:rsidR="00007D99" w:rsidRDefault="00007D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Pr="00C32A65" w:rsidRDefault="00C32A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814"/>
        <w:gridCol w:w="8789"/>
      </w:tblGrid>
      <w:tr w:rsidR="00007D99" w:rsidRPr="00C32A65" w:rsidTr="00007D99">
        <w:trPr>
          <w:trHeight w:val="23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Общие положения</w:t>
            </w:r>
            <w:r w:rsidRPr="00C32A6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07D99" w:rsidRPr="00C32A65" w:rsidTr="00007D99">
        <w:trPr>
          <w:trHeight w:val="452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007D99" w:rsidRPr="00C32A65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Основные параметры прогноза исходных макроэкономических показателей</w:t>
            </w:r>
          </w:p>
          <w:p w:rsidR="00007D99" w:rsidRPr="00C32A65" w:rsidRDefault="00007D99" w:rsidP="00007D99">
            <w:pPr>
              <w:pStyle w:val="a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для формирования проекта бюджета</w:t>
            </w:r>
            <w:r w:rsidRPr="00C3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на 2016 год</w:t>
            </w:r>
          </w:p>
        </w:tc>
      </w:tr>
      <w:tr w:rsidR="00007D99" w:rsidRPr="00C32A65" w:rsidTr="00007D99">
        <w:trPr>
          <w:trHeight w:val="48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007D99" w:rsidRPr="00C32A65" w:rsidRDefault="00007D99" w:rsidP="00007D99">
            <w:pPr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Текстовая часть проекта бюджета</w:t>
            </w:r>
          </w:p>
          <w:p w:rsidR="00007D99" w:rsidRPr="00C32A65" w:rsidRDefault="00007D99" w:rsidP="00007D9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Доходы муниципального  бюджета</w:t>
            </w:r>
          </w:p>
        </w:tc>
      </w:tr>
      <w:tr w:rsidR="00007D99" w:rsidRPr="00C32A65" w:rsidTr="00007D99">
        <w:trPr>
          <w:trHeight w:val="474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vMerge w:val="restart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Расходы муниципального бюджета</w:t>
            </w:r>
          </w:p>
          <w:p w:rsidR="00314968" w:rsidRPr="00C32A65" w:rsidRDefault="00314968" w:rsidP="00314968">
            <w:pPr>
              <w:pStyle w:val="1"/>
              <w:spacing w:line="0" w:lineRule="atLeast"/>
              <w:jc w:val="left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Основные подходы при формировании бюджета на 2016-2018 годы</w:t>
            </w:r>
          </w:p>
          <w:p w:rsidR="00314968" w:rsidRPr="00C32A65" w:rsidRDefault="00314968" w:rsidP="000C47F3">
            <w:pPr>
              <w:pStyle w:val="1"/>
              <w:spacing w:line="0" w:lineRule="atLeast"/>
              <w:jc w:val="left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Характеристика расходной части бюджета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Сбалансированность проекта бюджета, источники финансирования дефицита муниципального  бюджета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Муниципальный долг</w:t>
            </w:r>
          </w:p>
          <w:p w:rsidR="00314968" w:rsidRDefault="00314968" w:rsidP="0031496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Межбюджетные трансферты</w:t>
            </w:r>
          </w:p>
          <w:p w:rsidR="00314968" w:rsidRPr="00C32A65" w:rsidRDefault="00314968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Выводы и замечания по проекту бюджета</w:t>
            </w:r>
          </w:p>
          <w:p w:rsidR="00314968" w:rsidRPr="00C32A65" w:rsidRDefault="00314968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07D99" w:rsidRPr="00FA04FB" w:rsidTr="00007D99">
        <w:trPr>
          <w:trHeight w:val="8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C47F3">
        <w:trPr>
          <w:trHeight w:val="8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C32A65" w:rsidRDefault="00E3718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E3718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C32A65" w:rsidRDefault="00E3718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671FF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37186" w:rsidRPr="00C32A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844E28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123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314968">
        <w:trPr>
          <w:trHeight w:val="80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2F7B13" w:rsidTr="00007D99">
        <w:trPr>
          <w:trHeight w:val="188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</w:tcPr>
          <w:p w:rsidR="00007D99" w:rsidRPr="000A4CDC" w:rsidRDefault="00007D99" w:rsidP="00007D99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07D99" w:rsidRDefault="00007D99" w:rsidP="00007D99">
      <w:pPr>
        <w:rPr>
          <w:rFonts w:ascii="Times New Roman" w:hAnsi="Times New Roman"/>
          <w:b/>
          <w:bCs/>
          <w:sz w:val="24"/>
          <w:szCs w:val="24"/>
        </w:rPr>
      </w:pPr>
    </w:p>
    <w:p w:rsidR="005E6DEA" w:rsidRDefault="005E6DEA" w:rsidP="005E6DEA">
      <w:pPr>
        <w:rPr>
          <w:rFonts w:ascii="Times New Roman" w:hAnsi="Times New Roman"/>
          <w:sz w:val="24"/>
          <w:szCs w:val="24"/>
        </w:rPr>
      </w:pPr>
    </w:p>
    <w:p w:rsidR="00792803" w:rsidRDefault="00792803" w:rsidP="005E6DEA">
      <w:pPr>
        <w:rPr>
          <w:rFonts w:ascii="Times New Roman" w:hAnsi="Times New Roman"/>
          <w:sz w:val="24"/>
          <w:szCs w:val="24"/>
        </w:rPr>
      </w:pPr>
    </w:p>
    <w:p w:rsidR="006724DA" w:rsidRDefault="006724DA" w:rsidP="002F7B13">
      <w:pPr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1F0" w:rsidRDefault="00B311F0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D22" w:rsidRPr="00CF4A21" w:rsidRDefault="00642D22" w:rsidP="005E6DE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CF4A21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2F7B13" w:rsidRPr="00CF4A21">
        <w:rPr>
          <w:rFonts w:ascii="Times New Roman" w:hAnsi="Times New Roman"/>
          <w:b/>
          <w:bCs/>
          <w:color w:val="auto"/>
          <w:sz w:val="28"/>
          <w:szCs w:val="28"/>
        </w:rPr>
        <w:t>Общие положения</w:t>
      </w:r>
      <w:r w:rsidR="00DB0067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642D22" w:rsidRPr="00CF4A21" w:rsidRDefault="00642D22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007D99" w:rsidRPr="00CF4A21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CF4A21">
        <w:rPr>
          <w:rFonts w:ascii="Times New Roman" w:hAnsi="Times New Roman"/>
          <w:color w:val="auto"/>
          <w:sz w:val="24"/>
          <w:szCs w:val="24"/>
        </w:rPr>
        <w:t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«</w:t>
      </w:r>
      <w:r w:rsidR="00E92FD9">
        <w:rPr>
          <w:rFonts w:ascii="Times New Roman" w:hAnsi="Times New Roman"/>
          <w:color w:val="auto"/>
          <w:sz w:val="24"/>
          <w:szCs w:val="24"/>
        </w:rPr>
        <w:t>Гимовское</w:t>
      </w:r>
      <w:r w:rsidRPr="00CF4A21">
        <w:rPr>
          <w:rFonts w:ascii="Times New Roman" w:hAnsi="Times New Roman"/>
          <w:color w:val="auto"/>
          <w:sz w:val="24"/>
          <w:szCs w:val="24"/>
        </w:rPr>
        <w:t>е сельское поселение» «О бюджете муниципального образования «</w:t>
      </w:r>
      <w:r w:rsidR="00E92FD9">
        <w:rPr>
          <w:rFonts w:ascii="Times New Roman" w:hAnsi="Times New Roman"/>
          <w:color w:val="auto"/>
          <w:sz w:val="24"/>
          <w:szCs w:val="24"/>
        </w:rPr>
        <w:t>Гимовское</w:t>
      </w:r>
      <w:r w:rsidRPr="00CF4A21">
        <w:rPr>
          <w:rFonts w:ascii="Times New Roman" w:hAnsi="Times New Roman"/>
          <w:color w:val="auto"/>
          <w:sz w:val="24"/>
          <w:szCs w:val="24"/>
        </w:rPr>
        <w:t xml:space="preserve"> сельское поселение» Майнского района Ульяновской области на 201</w:t>
      </w:r>
      <w:r w:rsidR="00CF4A21" w:rsidRPr="00CF4A21">
        <w:rPr>
          <w:rFonts w:ascii="Times New Roman" w:hAnsi="Times New Roman"/>
          <w:color w:val="auto"/>
          <w:sz w:val="24"/>
          <w:szCs w:val="24"/>
        </w:rPr>
        <w:t>6</w:t>
      </w:r>
      <w:r w:rsidRPr="00CF4A21">
        <w:rPr>
          <w:rFonts w:ascii="Times New Roman" w:hAnsi="Times New Roman"/>
          <w:color w:val="auto"/>
          <w:sz w:val="24"/>
          <w:szCs w:val="24"/>
        </w:rPr>
        <w:t xml:space="preserve"> год» (далее – Заключение) подготовлено в соответствии с Бюджетным кодексом Российской Федерации, Уставом муниципального образования «</w:t>
      </w:r>
      <w:r w:rsidR="00E92FD9">
        <w:rPr>
          <w:rFonts w:ascii="Times New Roman" w:hAnsi="Times New Roman"/>
          <w:color w:val="auto"/>
          <w:sz w:val="24"/>
          <w:szCs w:val="24"/>
        </w:rPr>
        <w:t>Гимовское</w:t>
      </w:r>
      <w:r w:rsidRPr="00CF4A21">
        <w:rPr>
          <w:rFonts w:ascii="Times New Roman" w:hAnsi="Times New Roman"/>
          <w:color w:val="auto"/>
          <w:sz w:val="24"/>
          <w:szCs w:val="24"/>
        </w:rPr>
        <w:t xml:space="preserve"> сельское поселение», Положением «О бюджетном процессе в муниципальном образовании «</w:t>
      </w:r>
      <w:r w:rsidR="00E92FD9">
        <w:rPr>
          <w:rFonts w:ascii="Times New Roman" w:hAnsi="Times New Roman"/>
          <w:color w:val="auto"/>
          <w:sz w:val="24"/>
          <w:szCs w:val="24"/>
        </w:rPr>
        <w:t>Гимовское</w:t>
      </w:r>
      <w:r w:rsidRPr="00CF4A21">
        <w:rPr>
          <w:rFonts w:ascii="Times New Roman" w:hAnsi="Times New Roman"/>
          <w:color w:val="auto"/>
          <w:sz w:val="24"/>
          <w:szCs w:val="24"/>
        </w:rPr>
        <w:t xml:space="preserve"> сельское поселение», утвержденное решением Совета депутатов 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E92FD9" w:rsidRPr="00E92FD9">
        <w:rPr>
          <w:rFonts w:ascii="Times New Roman" w:hAnsi="Times New Roman"/>
          <w:sz w:val="24"/>
          <w:szCs w:val="24"/>
        </w:rPr>
        <w:t>16.02.2006 года № 2/18</w:t>
      </w:r>
      <w:r w:rsidRPr="00E92FD9">
        <w:rPr>
          <w:rFonts w:ascii="Times New Roman" w:hAnsi="Times New Roman"/>
          <w:color w:val="auto"/>
          <w:sz w:val="24"/>
          <w:szCs w:val="24"/>
        </w:rPr>
        <w:t>,</w:t>
      </w:r>
      <w:r w:rsidRPr="00CF4A21">
        <w:rPr>
          <w:rFonts w:ascii="Times New Roman" w:hAnsi="Times New Roman"/>
          <w:color w:val="auto"/>
          <w:sz w:val="24"/>
          <w:szCs w:val="24"/>
        </w:rPr>
        <w:t xml:space="preserve"> Положением «О Контрольно-счетной комиссии  Совета депутатов муниципального образования «Майнский район» Ульяновской области»</w:t>
      </w:r>
      <w:r w:rsidR="00D62389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62389" w:rsidRPr="00D62389">
        <w:rPr>
          <w:rFonts w:ascii="Times New Roman" w:hAnsi="Times New Roman"/>
          <w:sz w:val="24"/>
          <w:szCs w:val="24"/>
        </w:rPr>
        <w:t>Соглашением о передаче полномочий</w:t>
      </w:r>
      <w:r w:rsidRPr="00D62389">
        <w:rPr>
          <w:rFonts w:ascii="Times New Roman" w:hAnsi="Times New Roman"/>
          <w:color w:val="auto"/>
          <w:sz w:val="24"/>
          <w:szCs w:val="24"/>
        </w:rPr>
        <w:t>.</w:t>
      </w:r>
    </w:p>
    <w:p w:rsidR="00C32A65" w:rsidRPr="000A4CDC" w:rsidRDefault="00C32A65" w:rsidP="00C32A65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0A4CDC">
        <w:rPr>
          <w:color w:val="auto"/>
          <w:lang w:val="ru-RU"/>
        </w:rPr>
        <w:t xml:space="preserve">Проект решения «О бюджете муниципального образования </w:t>
      </w:r>
      <w:r w:rsidRPr="00C32A65">
        <w:rPr>
          <w:color w:val="auto"/>
          <w:lang w:val="ru-RU"/>
        </w:rPr>
        <w:t>«</w:t>
      </w:r>
      <w:r w:rsidR="00E92FD9">
        <w:rPr>
          <w:color w:val="auto"/>
          <w:lang w:val="ru-RU"/>
        </w:rPr>
        <w:t>Гимовское</w:t>
      </w:r>
      <w:r w:rsidRPr="00C32A65">
        <w:rPr>
          <w:color w:val="auto"/>
          <w:lang w:val="ru-RU"/>
        </w:rPr>
        <w:t xml:space="preserve"> сельское поселение»</w:t>
      </w:r>
      <w:r>
        <w:rPr>
          <w:color w:val="auto"/>
          <w:lang w:val="ru-RU"/>
        </w:rPr>
        <w:t xml:space="preserve"> Майнского района Ульяновской области</w:t>
      </w:r>
      <w:r w:rsidRPr="000A4CDC">
        <w:rPr>
          <w:color w:val="auto"/>
          <w:lang w:val="ru-RU"/>
        </w:rPr>
        <w:t xml:space="preserve"> на 2016 год» подготовлен и внесён на рассмотрение в установленные Бюджетным кодексом сроки. </w:t>
      </w:r>
    </w:p>
    <w:p w:rsidR="00C32A65" w:rsidRPr="000A4CDC" w:rsidRDefault="00C32A65" w:rsidP="00C32A65">
      <w:pPr>
        <w:pStyle w:val="Textbody"/>
        <w:spacing w:after="0" w:line="0" w:lineRule="atLeast"/>
        <w:rPr>
          <w:color w:val="auto"/>
          <w:lang w:val="ru-RU"/>
        </w:rPr>
      </w:pPr>
      <w:r w:rsidRPr="000A4CDC">
        <w:rPr>
          <w:color w:val="auto"/>
          <w:lang w:val="ru-RU"/>
        </w:rPr>
        <w:t xml:space="preserve">        При подготовке заключения учитываются положения, содержащиеся:</w:t>
      </w:r>
    </w:p>
    <w:p w:rsidR="00C32A65" w:rsidRPr="000A4CDC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0A4CDC">
        <w:rPr>
          <w:color w:val="auto"/>
          <w:lang w:val="ru-RU"/>
        </w:rPr>
        <w:t>в основных направлениях налоговой политики муниципального образования «</w:t>
      </w:r>
      <w:r w:rsidR="00E92FD9">
        <w:rPr>
          <w:color w:val="auto"/>
          <w:lang w:val="ru-RU"/>
        </w:rPr>
        <w:t>Гимовское</w:t>
      </w:r>
      <w:r>
        <w:rPr>
          <w:color w:val="auto"/>
          <w:lang w:val="ru-RU"/>
        </w:rPr>
        <w:t xml:space="preserve"> сельское поселени</w:t>
      </w:r>
      <w:r w:rsidR="00B25243">
        <w:rPr>
          <w:color w:val="auto"/>
          <w:lang w:val="ru-RU"/>
        </w:rPr>
        <w:t>е</w:t>
      </w:r>
      <w:r w:rsidRPr="000A4CDC">
        <w:rPr>
          <w:color w:val="auto"/>
          <w:lang w:val="ru-RU"/>
        </w:rPr>
        <w:t>» на 2016 год;</w:t>
      </w:r>
    </w:p>
    <w:p w:rsidR="00C32A65" w:rsidRPr="000A4CDC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0A4CDC">
        <w:rPr>
          <w:color w:val="auto"/>
          <w:lang w:val="ru-RU"/>
        </w:rPr>
        <w:t>в основных направлениях бюджетной политики муниципального образования «</w:t>
      </w:r>
      <w:r w:rsidR="00E92FD9">
        <w:rPr>
          <w:color w:val="auto"/>
          <w:lang w:val="ru-RU"/>
        </w:rPr>
        <w:t>Гимовское</w:t>
      </w:r>
      <w:r>
        <w:rPr>
          <w:color w:val="auto"/>
          <w:lang w:val="ru-RU"/>
        </w:rPr>
        <w:t xml:space="preserve"> сельское поселени</w:t>
      </w:r>
      <w:r w:rsidR="00B25243">
        <w:rPr>
          <w:color w:val="auto"/>
          <w:lang w:val="ru-RU"/>
        </w:rPr>
        <w:t>е</w:t>
      </w:r>
      <w:r w:rsidRPr="000A4CDC">
        <w:rPr>
          <w:color w:val="auto"/>
          <w:lang w:val="ru-RU"/>
        </w:rPr>
        <w:t>» на 2016 год и на плановый период 2017-2018 годов;</w:t>
      </w:r>
    </w:p>
    <w:p w:rsidR="00C32A65" w:rsidRPr="00844E28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844E28">
        <w:rPr>
          <w:color w:val="auto"/>
          <w:lang w:val="ru-RU"/>
        </w:rPr>
        <w:t>в основных параметрах прогноза социально-экономического развития муниципального образования «</w:t>
      </w:r>
      <w:r w:rsidR="00E92FD9">
        <w:rPr>
          <w:color w:val="auto"/>
          <w:lang w:val="ru-RU"/>
        </w:rPr>
        <w:t>Гимовское</w:t>
      </w:r>
      <w:r w:rsidR="00844E28" w:rsidRPr="00844E28">
        <w:rPr>
          <w:color w:val="auto"/>
          <w:lang w:val="ru-RU"/>
        </w:rPr>
        <w:t xml:space="preserve"> сельское поселение</w:t>
      </w:r>
      <w:r w:rsidRPr="00844E28">
        <w:rPr>
          <w:color w:val="auto"/>
          <w:lang w:val="ru-RU"/>
        </w:rPr>
        <w:t>» на 2016 год и на период до 2018 года;</w:t>
      </w:r>
    </w:p>
    <w:p w:rsidR="00007D99" w:rsidRPr="00E92FD9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>Проект Решения подготовлен на основе Бюджетного кодекса Российской Федерации. В соответствии со статьей 185 Бюджетного кодекса РФ проект решения «О бюджете муниципального образования «</w:t>
      </w:r>
      <w:r w:rsidR="00E92FD9" w:rsidRPr="00E92FD9">
        <w:rPr>
          <w:rFonts w:ascii="Times New Roman" w:hAnsi="Times New Roman"/>
          <w:color w:val="auto"/>
          <w:sz w:val="24"/>
          <w:szCs w:val="24"/>
        </w:rPr>
        <w:t>Гимовское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201</w:t>
      </w:r>
      <w:r w:rsidR="00CF4A21" w:rsidRPr="00E92FD9">
        <w:rPr>
          <w:rFonts w:ascii="Times New Roman" w:hAnsi="Times New Roman"/>
          <w:color w:val="auto"/>
          <w:sz w:val="24"/>
          <w:szCs w:val="24"/>
        </w:rPr>
        <w:t>6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год и назначении публичных слушаний» внесен администрацией на рассмотрение Совету депутатов </w:t>
      </w:r>
      <w:r w:rsidR="00E51DF2">
        <w:rPr>
          <w:rFonts w:ascii="Times New Roman" w:hAnsi="Times New Roman"/>
          <w:color w:val="auto"/>
          <w:sz w:val="24"/>
          <w:szCs w:val="24"/>
        </w:rPr>
        <w:t>23.10</w:t>
      </w:r>
      <w:r w:rsidR="00CF4A21" w:rsidRPr="00E92FD9">
        <w:rPr>
          <w:rFonts w:ascii="Times New Roman" w:hAnsi="Times New Roman"/>
          <w:color w:val="auto"/>
          <w:sz w:val="24"/>
          <w:szCs w:val="24"/>
        </w:rPr>
        <w:t>.2015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года. Публичные слушания по бюджету назначены на </w:t>
      </w:r>
      <w:r w:rsidR="00E92FD9" w:rsidRPr="00E92FD9">
        <w:rPr>
          <w:rFonts w:ascii="Times New Roman" w:hAnsi="Times New Roman"/>
          <w:color w:val="auto"/>
          <w:sz w:val="24"/>
          <w:szCs w:val="24"/>
        </w:rPr>
        <w:t>20</w:t>
      </w:r>
      <w:r w:rsidR="00CF4A21" w:rsidRPr="00E92FD9">
        <w:rPr>
          <w:rFonts w:ascii="Times New Roman" w:hAnsi="Times New Roman"/>
          <w:color w:val="auto"/>
          <w:sz w:val="24"/>
          <w:szCs w:val="24"/>
        </w:rPr>
        <w:t>.11.2015г</w:t>
      </w:r>
      <w:r w:rsidRPr="00E92FD9">
        <w:rPr>
          <w:rFonts w:ascii="Times New Roman" w:hAnsi="Times New Roman"/>
          <w:color w:val="auto"/>
          <w:sz w:val="24"/>
          <w:szCs w:val="24"/>
        </w:rPr>
        <w:t>.</w:t>
      </w:r>
    </w:p>
    <w:p w:rsidR="00007D99" w:rsidRPr="00E92FD9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 xml:space="preserve"> Для подготовки заключения контрольно-счетной комиссии проект решения представлен </w:t>
      </w:r>
      <w:r w:rsidR="00E92FD9" w:rsidRPr="00E92FD9">
        <w:rPr>
          <w:rFonts w:ascii="Times New Roman" w:hAnsi="Times New Roman"/>
          <w:color w:val="auto"/>
          <w:sz w:val="24"/>
          <w:szCs w:val="24"/>
        </w:rPr>
        <w:t>06.11</w:t>
      </w:r>
      <w:r w:rsidRPr="00E92FD9">
        <w:rPr>
          <w:rFonts w:ascii="Times New Roman" w:hAnsi="Times New Roman"/>
          <w:color w:val="auto"/>
          <w:sz w:val="24"/>
          <w:szCs w:val="24"/>
        </w:rPr>
        <w:t>.201</w:t>
      </w:r>
      <w:r w:rsidR="00CF4A21" w:rsidRPr="00E92FD9">
        <w:rPr>
          <w:rFonts w:ascii="Times New Roman" w:hAnsi="Times New Roman"/>
          <w:color w:val="auto"/>
          <w:sz w:val="24"/>
          <w:szCs w:val="24"/>
        </w:rPr>
        <w:t>5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года.   </w:t>
      </w:r>
    </w:p>
    <w:p w:rsidR="00CF4A21" w:rsidRPr="00E92FD9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>Документы и материалы, представленные одновременно с проектом Решения, в основном соответствуют требованиям статьи 184.2 Бюджетного кодекса Российской Федерации</w:t>
      </w:r>
      <w:r w:rsidR="00CF4A21" w:rsidRPr="00E92FD9">
        <w:rPr>
          <w:rFonts w:ascii="Times New Roman" w:hAnsi="Times New Roman"/>
          <w:color w:val="auto"/>
          <w:sz w:val="24"/>
          <w:szCs w:val="24"/>
        </w:rPr>
        <w:t>.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07D99" w:rsidRPr="00E92FD9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 xml:space="preserve">Прогноз поступления доходов в бюджет поселения сформирован с учетом изменений законодательства. </w:t>
      </w:r>
    </w:p>
    <w:p w:rsidR="00007D99" w:rsidRPr="00E92FD9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>В соответствии с требованиями статьи 87 Бюджетного кодекса РФ реестр расходных обязательств ведется в соответствии с порядком ведения реестра расходных обязательств муниципального образования «</w:t>
      </w:r>
      <w:r w:rsidR="00E92FD9" w:rsidRPr="00E92FD9">
        <w:rPr>
          <w:rFonts w:ascii="Times New Roman" w:hAnsi="Times New Roman"/>
          <w:color w:val="auto"/>
          <w:sz w:val="24"/>
          <w:szCs w:val="24"/>
        </w:rPr>
        <w:t>Гимовское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сельское поселение», утвержденного Постановлением Главы администрации муниципального образования «</w:t>
      </w:r>
      <w:r w:rsidR="00E92FD9" w:rsidRPr="00E92FD9">
        <w:rPr>
          <w:rFonts w:ascii="Times New Roman" w:hAnsi="Times New Roman"/>
          <w:color w:val="auto"/>
          <w:sz w:val="24"/>
          <w:szCs w:val="24"/>
        </w:rPr>
        <w:t xml:space="preserve">Гимовское 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сельское поселение» от </w:t>
      </w:r>
      <w:r w:rsidR="00E92FD9" w:rsidRPr="00E92FD9">
        <w:rPr>
          <w:rFonts w:ascii="Times New Roman" w:hAnsi="Times New Roman"/>
          <w:color w:val="auto"/>
          <w:sz w:val="24"/>
          <w:szCs w:val="24"/>
        </w:rPr>
        <w:t>04.09.2009г № 65/А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007D99" w:rsidRPr="00E92FD9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>Согласно статьи 174 Бюджетного кодекса РФ среднесрочный финансовый план на 201</w:t>
      </w:r>
      <w:r w:rsidR="00CF4A21" w:rsidRPr="00E92FD9">
        <w:rPr>
          <w:rFonts w:ascii="Times New Roman" w:hAnsi="Times New Roman"/>
          <w:color w:val="auto"/>
          <w:sz w:val="24"/>
          <w:szCs w:val="24"/>
        </w:rPr>
        <w:t>6</w:t>
      </w:r>
      <w:r w:rsidRPr="00E92FD9">
        <w:rPr>
          <w:rFonts w:ascii="Times New Roman" w:hAnsi="Times New Roman"/>
          <w:color w:val="auto"/>
          <w:sz w:val="24"/>
          <w:szCs w:val="24"/>
        </w:rPr>
        <w:t>-201</w:t>
      </w:r>
      <w:r w:rsidR="00CF4A21" w:rsidRPr="00E92FD9">
        <w:rPr>
          <w:rFonts w:ascii="Times New Roman" w:hAnsi="Times New Roman"/>
          <w:color w:val="auto"/>
          <w:sz w:val="24"/>
          <w:szCs w:val="24"/>
        </w:rPr>
        <w:t>8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годы утвержден Постановлением Главы администрации муниципального образования «</w:t>
      </w:r>
      <w:r w:rsidR="00E92FD9" w:rsidRPr="00E92FD9">
        <w:rPr>
          <w:rFonts w:ascii="Times New Roman" w:hAnsi="Times New Roman"/>
          <w:color w:val="auto"/>
          <w:sz w:val="24"/>
          <w:szCs w:val="24"/>
        </w:rPr>
        <w:t>Гимовское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сельское поселение» № </w:t>
      </w:r>
      <w:r w:rsidR="00E92FD9" w:rsidRPr="00E92FD9">
        <w:rPr>
          <w:rFonts w:ascii="Times New Roman" w:hAnsi="Times New Roman"/>
          <w:color w:val="auto"/>
          <w:sz w:val="24"/>
          <w:szCs w:val="24"/>
        </w:rPr>
        <w:t>129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от </w:t>
      </w:r>
      <w:r w:rsidR="00E92FD9" w:rsidRPr="00E92FD9">
        <w:rPr>
          <w:rFonts w:ascii="Times New Roman" w:hAnsi="Times New Roman"/>
          <w:color w:val="auto"/>
          <w:sz w:val="24"/>
          <w:szCs w:val="24"/>
        </w:rPr>
        <w:t>21</w:t>
      </w:r>
      <w:r w:rsidRPr="00E92FD9">
        <w:rPr>
          <w:rFonts w:ascii="Times New Roman" w:hAnsi="Times New Roman"/>
          <w:color w:val="auto"/>
          <w:sz w:val="24"/>
          <w:szCs w:val="24"/>
        </w:rPr>
        <w:t>.10.201</w:t>
      </w:r>
      <w:r w:rsidR="00E92FD9" w:rsidRPr="00E92FD9">
        <w:rPr>
          <w:rFonts w:ascii="Times New Roman" w:hAnsi="Times New Roman"/>
          <w:color w:val="auto"/>
          <w:sz w:val="24"/>
          <w:szCs w:val="24"/>
        </w:rPr>
        <w:t>5</w:t>
      </w:r>
      <w:r w:rsidRPr="00E92FD9">
        <w:rPr>
          <w:rFonts w:ascii="Times New Roman" w:hAnsi="Times New Roman"/>
          <w:color w:val="auto"/>
          <w:sz w:val="24"/>
          <w:szCs w:val="24"/>
        </w:rPr>
        <w:t>г.</w:t>
      </w:r>
    </w:p>
    <w:p w:rsidR="002F7B13" w:rsidRPr="00E92FD9" w:rsidRDefault="002F7B13" w:rsidP="00F151A3">
      <w:pPr>
        <w:ind w:firstLine="2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F7B13" w:rsidRPr="00E92FD9" w:rsidRDefault="00B231F9" w:rsidP="002F7B13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92FD9">
        <w:rPr>
          <w:rFonts w:ascii="Times New Roman" w:hAnsi="Times New Roman"/>
          <w:b/>
          <w:color w:val="auto"/>
          <w:sz w:val="28"/>
          <w:szCs w:val="28"/>
        </w:rPr>
        <w:t xml:space="preserve">2. </w:t>
      </w:r>
      <w:bookmarkStart w:id="0" w:name="sub_1694"/>
      <w:r w:rsidR="002F7B13" w:rsidRPr="00E92FD9">
        <w:rPr>
          <w:rFonts w:ascii="Times New Roman" w:hAnsi="Times New Roman"/>
          <w:b/>
          <w:bCs/>
          <w:color w:val="auto"/>
          <w:sz w:val="28"/>
          <w:szCs w:val="28"/>
        </w:rPr>
        <w:t>Основные параметры прогноза исходных макроэкономических</w:t>
      </w:r>
    </w:p>
    <w:p w:rsidR="00B231F9" w:rsidRPr="00E92FD9" w:rsidRDefault="002F7B13" w:rsidP="002F7B13">
      <w:pPr>
        <w:spacing w:line="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2FD9">
        <w:rPr>
          <w:rFonts w:ascii="Times New Roman" w:hAnsi="Times New Roman"/>
          <w:b/>
          <w:bCs/>
          <w:color w:val="auto"/>
          <w:sz w:val="28"/>
          <w:szCs w:val="28"/>
        </w:rPr>
        <w:t>показателей для формирования проекта бюджета</w:t>
      </w:r>
      <w:r w:rsidRPr="00E92FD9">
        <w:rPr>
          <w:rFonts w:ascii="Times New Roman" w:hAnsi="Times New Roman"/>
          <w:b/>
          <w:color w:val="auto"/>
          <w:sz w:val="28"/>
          <w:szCs w:val="28"/>
        </w:rPr>
        <w:t xml:space="preserve">  на 2016 год</w:t>
      </w:r>
      <w:r w:rsidR="00DB0067" w:rsidRPr="00E92FD9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2F7B13" w:rsidRPr="00E92FD9" w:rsidRDefault="002F7B13" w:rsidP="002F7B13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bookmarkEnd w:id="0"/>
    <w:p w:rsidR="00844E28" w:rsidRPr="00E92FD9" w:rsidRDefault="00844E28" w:rsidP="00844E28">
      <w:pPr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>Частью 1 ст. 169 БК РФ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844E28" w:rsidRPr="00E92FD9" w:rsidRDefault="00844E28" w:rsidP="00844E28">
      <w:pPr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 xml:space="preserve">Основной целью составления прогноза социально-экономического развития района является формирование модели экономики, обладающей долгосрочным потенциалом </w:t>
      </w:r>
      <w:r w:rsidRPr="00E92FD9">
        <w:rPr>
          <w:rFonts w:ascii="Times New Roman" w:hAnsi="Times New Roman"/>
          <w:color w:val="auto"/>
          <w:sz w:val="24"/>
          <w:szCs w:val="24"/>
        </w:rPr>
        <w:lastRenderedPageBreak/>
        <w:t>динамичного роста с учетом развития инвестиционной деятельности на территории муниципального образования «Майнский район», и увеличение объемов производства продукции промышленности и сельского хозяйства, инвестиций в основной капитал.</w:t>
      </w:r>
    </w:p>
    <w:p w:rsidR="00844E28" w:rsidRPr="00792803" w:rsidRDefault="00844E28" w:rsidP="00844E28">
      <w:pPr>
        <w:pStyle w:val="22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92803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DB0067" w:rsidRPr="00792803">
        <w:rPr>
          <w:rFonts w:ascii="Times New Roman" w:hAnsi="Times New Roman"/>
          <w:color w:val="auto"/>
          <w:sz w:val="24"/>
          <w:szCs w:val="24"/>
        </w:rPr>
        <w:t>нарушение</w:t>
      </w:r>
      <w:r w:rsidRPr="00792803">
        <w:rPr>
          <w:rFonts w:ascii="Times New Roman" w:hAnsi="Times New Roman"/>
          <w:color w:val="auto"/>
          <w:sz w:val="24"/>
          <w:szCs w:val="24"/>
        </w:rPr>
        <w:t xml:space="preserve"> п. 4 статьи 173 Бюджетного кодекса Российской Федерации </w:t>
      </w:r>
      <w:r w:rsidR="00DB0067" w:rsidRPr="00792803">
        <w:rPr>
          <w:rFonts w:ascii="Times New Roman" w:hAnsi="Times New Roman"/>
          <w:color w:val="auto"/>
          <w:sz w:val="24"/>
          <w:szCs w:val="24"/>
        </w:rPr>
        <w:t>к проекту бюджета не</w:t>
      </w:r>
      <w:r w:rsidRPr="00792803">
        <w:rPr>
          <w:rFonts w:ascii="Times New Roman" w:hAnsi="Times New Roman"/>
          <w:color w:val="auto"/>
          <w:sz w:val="24"/>
          <w:szCs w:val="24"/>
        </w:rPr>
        <w:t xml:space="preserve"> представл</w:t>
      </w:r>
      <w:r w:rsidR="00DB0067" w:rsidRPr="00792803">
        <w:rPr>
          <w:rFonts w:ascii="Times New Roman" w:hAnsi="Times New Roman"/>
          <w:color w:val="auto"/>
          <w:sz w:val="24"/>
          <w:szCs w:val="24"/>
        </w:rPr>
        <w:t>ена</w:t>
      </w:r>
      <w:r w:rsidRPr="00792803">
        <w:rPr>
          <w:rFonts w:ascii="Times New Roman" w:hAnsi="Times New Roman"/>
          <w:color w:val="auto"/>
          <w:sz w:val="24"/>
          <w:szCs w:val="24"/>
        </w:rPr>
        <w:t xml:space="preserve"> пояснительн</w:t>
      </w:r>
      <w:r w:rsidR="00DB0067" w:rsidRPr="00792803">
        <w:rPr>
          <w:rFonts w:ascii="Times New Roman" w:hAnsi="Times New Roman"/>
          <w:color w:val="auto"/>
          <w:sz w:val="24"/>
          <w:szCs w:val="24"/>
        </w:rPr>
        <w:t>ая</w:t>
      </w:r>
      <w:r w:rsidRPr="00792803">
        <w:rPr>
          <w:rFonts w:ascii="Times New Roman" w:hAnsi="Times New Roman"/>
          <w:color w:val="auto"/>
          <w:sz w:val="24"/>
          <w:szCs w:val="24"/>
        </w:rPr>
        <w:t xml:space="preserve"> записк</w:t>
      </w:r>
      <w:r w:rsidR="00DB0067" w:rsidRPr="00792803">
        <w:rPr>
          <w:rFonts w:ascii="Times New Roman" w:hAnsi="Times New Roman"/>
          <w:color w:val="auto"/>
          <w:sz w:val="24"/>
          <w:szCs w:val="24"/>
        </w:rPr>
        <w:t>а</w:t>
      </w:r>
      <w:r w:rsidRPr="00792803">
        <w:rPr>
          <w:rFonts w:ascii="Times New Roman" w:hAnsi="Times New Roman"/>
          <w:color w:val="auto"/>
          <w:sz w:val="24"/>
          <w:szCs w:val="24"/>
        </w:rPr>
        <w:t xml:space="preserve"> к прогнозу социально-экономического развития</w:t>
      </w:r>
      <w:r w:rsidR="00DB0067" w:rsidRPr="00792803">
        <w:rPr>
          <w:rFonts w:ascii="Times New Roman" w:hAnsi="Times New Roman"/>
          <w:color w:val="auto"/>
          <w:sz w:val="24"/>
          <w:szCs w:val="24"/>
        </w:rPr>
        <w:t>.</w:t>
      </w:r>
      <w:r w:rsidRPr="007928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43415" w:rsidRPr="00D7285C" w:rsidRDefault="00943415" w:rsidP="00943415">
      <w:pPr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7285C">
        <w:rPr>
          <w:rFonts w:ascii="Times New Roman" w:hAnsi="Times New Roman"/>
          <w:color w:val="auto"/>
          <w:sz w:val="24"/>
          <w:szCs w:val="24"/>
        </w:rPr>
        <w:t>Экономика муниципального образования «</w:t>
      </w:r>
      <w:r w:rsidR="00792803" w:rsidRPr="00D7285C">
        <w:rPr>
          <w:rFonts w:ascii="Times New Roman" w:hAnsi="Times New Roman"/>
          <w:color w:val="auto"/>
          <w:sz w:val="24"/>
          <w:szCs w:val="24"/>
        </w:rPr>
        <w:t>Гимовское</w:t>
      </w:r>
      <w:r w:rsidRPr="00D7285C">
        <w:rPr>
          <w:rFonts w:ascii="Times New Roman" w:hAnsi="Times New Roman"/>
          <w:color w:val="auto"/>
          <w:sz w:val="24"/>
          <w:szCs w:val="24"/>
        </w:rPr>
        <w:t xml:space="preserve"> сельское поселение» представлена сельским хозяйством. За 201</w:t>
      </w:r>
      <w:r w:rsidR="00DB0067" w:rsidRPr="00D7285C">
        <w:rPr>
          <w:rFonts w:ascii="Times New Roman" w:hAnsi="Times New Roman"/>
          <w:color w:val="auto"/>
          <w:sz w:val="24"/>
          <w:szCs w:val="24"/>
        </w:rPr>
        <w:t>4</w:t>
      </w:r>
      <w:r w:rsidRPr="00D7285C">
        <w:rPr>
          <w:rFonts w:ascii="Times New Roman" w:hAnsi="Times New Roman"/>
          <w:color w:val="auto"/>
          <w:sz w:val="24"/>
          <w:szCs w:val="24"/>
        </w:rPr>
        <w:t xml:space="preserve"> год общая выручка от реализации всей продукции сельхозтоваропроизводителей составила </w:t>
      </w:r>
      <w:r w:rsidR="00D7285C" w:rsidRPr="00D7285C">
        <w:rPr>
          <w:rFonts w:ascii="Times New Roman" w:hAnsi="Times New Roman"/>
          <w:color w:val="auto"/>
          <w:sz w:val="24"/>
          <w:szCs w:val="24"/>
        </w:rPr>
        <w:t>144,8</w:t>
      </w:r>
      <w:r w:rsidRPr="00D728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B0067" w:rsidRPr="00D7285C">
        <w:rPr>
          <w:rFonts w:ascii="Times New Roman" w:hAnsi="Times New Roman"/>
          <w:color w:val="auto"/>
          <w:sz w:val="24"/>
          <w:szCs w:val="24"/>
        </w:rPr>
        <w:t>млн</w:t>
      </w:r>
      <w:r w:rsidRPr="00D7285C">
        <w:rPr>
          <w:rFonts w:ascii="Times New Roman" w:hAnsi="Times New Roman"/>
          <w:color w:val="auto"/>
          <w:sz w:val="24"/>
          <w:szCs w:val="24"/>
        </w:rPr>
        <w:t>. рублей</w:t>
      </w:r>
      <w:r w:rsidR="00DB0067" w:rsidRPr="00D7285C">
        <w:rPr>
          <w:rFonts w:ascii="Times New Roman" w:hAnsi="Times New Roman"/>
          <w:color w:val="auto"/>
          <w:sz w:val="24"/>
          <w:szCs w:val="24"/>
        </w:rPr>
        <w:t>. Выручка 2015 года планируется на уровне</w:t>
      </w:r>
      <w:r w:rsidR="00D7285C" w:rsidRPr="00D7285C">
        <w:rPr>
          <w:rFonts w:ascii="Times New Roman" w:hAnsi="Times New Roman"/>
          <w:color w:val="auto"/>
          <w:sz w:val="24"/>
          <w:szCs w:val="24"/>
        </w:rPr>
        <w:t xml:space="preserve"> 153,1 млн. рублей, то есть с небольшим ростом</w:t>
      </w:r>
      <w:r w:rsidR="00DB0067" w:rsidRPr="00D7285C">
        <w:rPr>
          <w:rFonts w:ascii="Times New Roman" w:hAnsi="Times New Roman"/>
          <w:color w:val="auto"/>
          <w:sz w:val="24"/>
          <w:szCs w:val="24"/>
        </w:rPr>
        <w:t xml:space="preserve">. Индекс производства продукции сельского хозяйства планируется в 2015 году </w:t>
      </w:r>
      <w:r w:rsidR="00D7285C" w:rsidRPr="00D7285C">
        <w:rPr>
          <w:rFonts w:ascii="Times New Roman" w:hAnsi="Times New Roman"/>
          <w:color w:val="auto"/>
          <w:sz w:val="24"/>
          <w:szCs w:val="24"/>
        </w:rPr>
        <w:t>105,7</w:t>
      </w:r>
      <w:r w:rsidR="00DB0067" w:rsidRPr="00D7285C">
        <w:rPr>
          <w:rFonts w:ascii="Times New Roman" w:hAnsi="Times New Roman"/>
          <w:color w:val="auto"/>
          <w:sz w:val="24"/>
          <w:szCs w:val="24"/>
        </w:rPr>
        <w:t xml:space="preserve"> %, в 2016 году </w:t>
      </w:r>
      <w:r w:rsidR="00D7285C" w:rsidRPr="00D7285C">
        <w:rPr>
          <w:rFonts w:ascii="Times New Roman" w:hAnsi="Times New Roman"/>
          <w:color w:val="auto"/>
          <w:sz w:val="24"/>
          <w:szCs w:val="24"/>
        </w:rPr>
        <w:t>105,4</w:t>
      </w:r>
      <w:r w:rsidR="00DB0067" w:rsidRPr="00D7285C">
        <w:rPr>
          <w:rFonts w:ascii="Times New Roman" w:hAnsi="Times New Roman"/>
          <w:color w:val="auto"/>
          <w:sz w:val="24"/>
          <w:szCs w:val="24"/>
        </w:rPr>
        <w:t>%.</w:t>
      </w:r>
      <w:r w:rsidRPr="00D7285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44E28" w:rsidRPr="00D7285C" w:rsidRDefault="00844E28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07D99" w:rsidRPr="00E92FD9" w:rsidRDefault="00007D99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2FD9">
        <w:rPr>
          <w:rFonts w:ascii="Times New Roman" w:hAnsi="Times New Roman"/>
          <w:b/>
          <w:color w:val="auto"/>
          <w:sz w:val="28"/>
          <w:szCs w:val="28"/>
        </w:rPr>
        <w:t>3. Текстовая часть проекта бюджета.</w:t>
      </w:r>
    </w:p>
    <w:p w:rsidR="00007D99" w:rsidRPr="00E92FD9" w:rsidRDefault="00007D99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07D99" w:rsidRPr="00E92FD9" w:rsidRDefault="00007D99" w:rsidP="00007D99">
      <w:pPr>
        <w:spacing w:line="0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>В результате анализа текстовых статей проекта решения «О бюджете муниципального образования «</w:t>
      </w:r>
      <w:r w:rsidR="00E92FD9">
        <w:rPr>
          <w:rFonts w:ascii="Times New Roman" w:hAnsi="Times New Roman"/>
          <w:color w:val="auto"/>
          <w:sz w:val="24"/>
          <w:szCs w:val="24"/>
        </w:rPr>
        <w:t>Гимовское сельское поселение</w:t>
      </w:r>
      <w:r w:rsidRPr="00E92FD9">
        <w:rPr>
          <w:rFonts w:ascii="Times New Roman" w:hAnsi="Times New Roman"/>
          <w:color w:val="auto"/>
          <w:sz w:val="24"/>
          <w:szCs w:val="24"/>
        </w:rPr>
        <w:t>»</w:t>
      </w:r>
      <w:r w:rsidR="00E92FD9">
        <w:rPr>
          <w:rFonts w:ascii="Times New Roman" w:hAnsi="Times New Roman"/>
          <w:color w:val="auto"/>
          <w:sz w:val="24"/>
          <w:szCs w:val="24"/>
        </w:rPr>
        <w:t xml:space="preserve"> Майнского района Ульяновской области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в части соответствия требованиям статьи 184.1 Бюджетного кодекса РФ нарушений не установлено. </w:t>
      </w:r>
    </w:p>
    <w:p w:rsidR="00007D99" w:rsidRPr="00E92FD9" w:rsidRDefault="00007D99" w:rsidP="00007D99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C32A65" w:rsidRPr="00E92FD9">
        <w:rPr>
          <w:rFonts w:ascii="Times New Roman" w:hAnsi="Times New Roman"/>
          <w:color w:val="auto"/>
          <w:sz w:val="24"/>
          <w:szCs w:val="24"/>
        </w:rPr>
        <w:t xml:space="preserve">Проект бюджета на 2016 год разработан без применения новых кодов бюджетной классификации, утвержденных </w:t>
      </w:r>
      <w:r w:rsidRPr="00E92FD9">
        <w:rPr>
          <w:rFonts w:ascii="Times New Roman" w:hAnsi="Times New Roman"/>
          <w:color w:val="auto"/>
          <w:sz w:val="24"/>
          <w:szCs w:val="24"/>
        </w:rPr>
        <w:t>Приказ</w:t>
      </w:r>
      <w:r w:rsidR="00C32A65" w:rsidRPr="00E92FD9">
        <w:rPr>
          <w:rFonts w:ascii="Times New Roman" w:hAnsi="Times New Roman"/>
          <w:color w:val="auto"/>
          <w:sz w:val="24"/>
          <w:szCs w:val="24"/>
        </w:rPr>
        <w:t>ом</w:t>
      </w:r>
      <w:r w:rsidRPr="00E92FD9">
        <w:rPr>
          <w:rFonts w:ascii="Times New Roman" w:hAnsi="Times New Roman"/>
          <w:color w:val="auto"/>
          <w:sz w:val="24"/>
          <w:szCs w:val="24"/>
        </w:rPr>
        <w:t xml:space="preserve"> Минфина РФ от 01.07.2013 № 65 н «Об утверждении Указаний о порядке применения бюджетной классификации Российской Федерации» (с изменениями и дополнениями). </w:t>
      </w:r>
    </w:p>
    <w:p w:rsidR="00007D99" w:rsidRPr="00E92FD9" w:rsidRDefault="00007D99" w:rsidP="00007D99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auto"/>
          <w:sz w:val="24"/>
          <w:szCs w:val="24"/>
        </w:rPr>
        <w:t>Общий анализ показателей доходов и расходов законопроекта проводится  в сравнении с показателями  бюджета муниципального образования за 2015 год с учётом внесённых изменений</w:t>
      </w:r>
      <w:r w:rsidR="00CF4A21" w:rsidRPr="00E92FD9">
        <w:rPr>
          <w:rFonts w:ascii="Times New Roman" w:hAnsi="Times New Roman"/>
          <w:color w:val="auto"/>
          <w:sz w:val="24"/>
          <w:szCs w:val="24"/>
        </w:rPr>
        <w:t>.</w:t>
      </w:r>
    </w:p>
    <w:p w:rsidR="00007D99" w:rsidRPr="00E92FD9" w:rsidRDefault="00007D99" w:rsidP="009C78C9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E92FD9">
        <w:rPr>
          <w:rFonts w:ascii="Times New Roman" w:hAnsi="Times New Roman"/>
          <w:color w:val="auto"/>
          <w:szCs w:val="28"/>
        </w:rPr>
        <w:t xml:space="preserve">4. </w:t>
      </w:r>
      <w:r w:rsidRPr="00E92FD9">
        <w:rPr>
          <w:rFonts w:ascii="Times New Roman" w:hAnsi="Times New Roman"/>
          <w:bCs w:val="0"/>
          <w:color w:val="auto"/>
          <w:szCs w:val="28"/>
        </w:rPr>
        <w:t xml:space="preserve">Доходы бюджета муниципального образования </w:t>
      </w:r>
    </w:p>
    <w:p w:rsidR="00007D99" w:rsidRPr="00E92FD9" w:rsidRDefault="00007D99" w:rsidP="009C78C9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E92FD9">
        <w:rPr>
          <w:rFonts w:ascii="Times New Roman" w:hAnsi="Times New Roman"/>
          <w:bCs w:val="0"/>
          <w:color w:val="auto"/>
          <w:szCs w:val="28"/>
        </w:rPr>
        <w:t>«</w:t>
      </w:r>
      <w:r w:rsidR="00E92FD9">
        <w:rPr>
          <w:rFonts w:ascii="Times New Roman" w:hAnsi="Times New Roman"/>
          <w:bCs w:val="0"/>
          <w:color w:val="auto"/>
          <w:szCs w:val="28"/>
        </w:rPr>
        <w:t>Гимовское</w:t>
      </w:r>
      <w:r w:rsidRPr="00E92FD9">
        <w:rPr>
          <w:rFonts w:ascii="Times New Roman" w:hAnsi="Times New Roman"/>
          <w:bCs w:val="0"/>
          <w:color w:val="auto"/>
          <w:szCs w:val="28"/>
        </w:rPr>
        <w:t xml:space="preserve"> сельское поселение» Майнского района</w:t>
      </w:r>
      <w:r w:rsidR="00CF4A21" w:rsidRPr="00E92FD9">
        <w:rPr>
          <w:rFonts w:ascii="Times New Roman" w:hAnsi="Times New Roman"/>
          <w:bCs w:val="0"/>
          <w:color w:val="auto"/>
          <w:szCs w:val="28"/>
        </w:rPr>
        <w:t>.</w:t>
      </w:r>
      <w:r w:rsidRPr="00E92FD9">
        <w:rPr>
          <w:rFonts w:ascii="Times New Roman" w:hAnsi="Times New Roman"/>
          <w:bCs w:val="0"/>
          <w:color w:val="auto"/>
          <w:szCs w:val="28"/>
        </w:rPr>
        <w:t xml:space="preserve"> </w:t>
      </w:r>
    </w:p>
    <w:p w:rsidR="00642D22" w:rsidRPr="00E92FD9" w:rsidRDefault="00642D22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07D99" w:rsidRPr="001A0804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>Доходная часть бюджета муниципального образования “</w:t>
      </w:r>
      <w:r w:rsidR="001A0804" w:rsidRPr="001A0804">
        <w:rPr>
          <w:rFonts w:ascii="Times New Roman" w:hAnsi="Times New Roman"/>
          <w:color w:val="auto"/>
          <w:sz w:val="24"/>
          <w:szCs w:val="24"/>
          <w:lang w:val="tt-RU"/>
        </w:rPr>
        <w:t>Гимовское</w:t>
      </w: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  на 2016 год сформирована с учетом изменений законодательства Российской Федерации.</w:t>
      </w:r>
    </w:p>
    <w:p w:rsidR="00007D99" w:rsidRPr="00506BA3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1A0804">
        <w:rPr>
          <w:rFonts w:ascii="Times New Roman" w:hAnsi="Times New Roman"/>
          <w:color w:val="auto"/>
          <w:sz w:val="24"/>
          <w:szCs w:val="24"/>
        </w:rPr>
        <w:t xml:space="preserve">Доходная часть бюджета </w:t>
      </w:r>
      <w:r w:rsidR="001A0804" w:rsidRPr="001A0804">
        <w:rPr>
          <w:rFonts w:ascii="Times New Roman" w:hAnsi="Times New Roman"/>
          <w:color w:val="auto"/>
          <w:sz w:val="24"/>
          <w:szCs w:val="24"/>
        </w:rPr>
        <w:t>Гимовского</w:t>
      </w:r>
      <w:r w:rsidRPr="001A0804">
        <w:rPr>
          <w:rFonts w:ascii="Times New Roman" w:hAnsi="Times New Roman"/>
          <w:color w:val="auto"/>
          <w:sz w:val="24"/>
          <w:szCs w:val="24"/>
        </w:rPr>
        <w:t xml:space="preserve"> сельского поселения на 2016 год запланирована в размере </w:t>
      </w:r>
      <w:r w:rsidR="001A0804" w:rsidRPr="001A0804">
        <w:rPr>
          <w:rFonts w:ascii="Times New Roman" w:hAnsi="Times New Roman"/>
          <w:color w:val="auto"/>
          <w:sz w:val="24"/>
          <w:szCs w:val="24"/>
        </w:rPr>
        <w:t>2766,932</w:t>
      </w: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</w:t>
      </w:r>
      <w:r w:rsidRPr="00401ACB">
        <w:rPr>
          <w:rFonts w:ascii="Times New Roman" w:hAnsi="Times New Roman"/>
          <w:color w:val="auto"/>
          <w:sz w:val="24"/>
          <w:szCs w:val="24"/>
          <w:lang w:val="tt-RU"/>
        </w:rPr>
        <w:t xml:space="preserve">, </w:t>
      </w:r>
      <w:r w:rsidRPr="00506BA3">
        <w:rPr>
          <w:rFonts w:ascii="Times New Roman" w:hAnsi="Times New Roman"/>
          <w:color w:val="auto"/>
          <w:sz w:val="24"/>
          <w:szCs w:val="24"/>
          <w:lang w:val="tt-RU"/>
        </w:rPr>
        <w:t>что ниже ожидаемого исполнения бюджета поселения за 201</w:t>
      </w:r>
      <w:r w:rsidR="00150E15" w:rsidRPr="00506BA3">
        <w:rPr>
          <w:rFonts w:ascii="Times New Roman" w:hAnsi="Times New Roman"/>
          <w:color w:val="auto"/>
          <w:sz w:val="24"/>
          <w:szCs w:val="24"/>
          <w:lang w:val="tt-RU"/>
        </w:rPr>
        <w:t>5</w:t>
      </w:r>
      <w:r w:rsidRPr="00506BA3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 </w:t>
      </w:r>
      <w:r w:rsidR="00506BA3" w:rsidRPr="00506BA3">
        <w:rPr>
          <w:rFonts w:ascii="Times New Roman" w:hAnsi="Times New Roman"/>
          <w:bCs/>
          <w:color w:val="auto"/>
          <w:sz w:val="24"/>
          <w:szCs w:val="24"/>
        </w:rPr>
        <w:t>545,668</w:t>
      </w:r>
      <w:r w:rsidRPr="00506BA3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или на </w:t>
      </w:r>
      <w:r w:rsidR="00506BA3" w:rsidRPr="00506BA3">
        <w:rPr>
          <w:rFonts w:ascii="Times New Roman" w:hAnsi="Times New Roman"/>
          <w:color w:val="auto"/>
          <w:sz w:val="24"/>
          <w:szCs w:val="24"/>
          <w:lang w:val="tt-RU"/>
        </w:rPr>
        <w:t>16,5</w:t>
      </w:r>
      <w:r w:rsidRPr="00506BA3">
        <w:rPr>
          <w:rFonts w:ascii="Times New Roman" w:hAnsi="Times New Roman"/>
          <w:color w:val="auto"/>
          <w:sz w:val="24"/>
          <w:szCs w:val="24"/>
          <w:lang w:val="tt-RU"/>
        </w:rPr>
        <w:t xml:space="preserve"> %.</w:t>
      </w:r>
    </w:p>
    <w:p w:rsidR="00007D99" w:rsidRPr="001A0804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>Сравнительный анализ предлагаемых проектом решения назначений по доходам бюджета муниципального образования “</w:t>
      </w:r>
      <w:r w:rsidR="001A0804" w:rsidRPr="001A0804">
        <w:rPr>
          <w:rFonts w:ascii="Times New Roman" w:hAnsi="Times New Roman"/>
          <w:color w:val="auto"/>
          <w:sz w:val="24"/>
          <w:szCs w:val="24"/>
          <w:lang w:val="tt-RU"/>
        </w:rPr>
        <w:t>Гимовское</w:t>
      </w: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 на 2016 год с утвержденными на 201</w:t>
      </w:r>
      <w:r w:rsidR="00F82466" w:rsidRPr="001A0804">
        <w:rPr>
          <w:rFonts w:ascii="Times New Roman" w:hAnsi="Times New Roman"/>
          <w:color w:val="auto"/>
          <w:sz w:val="24"/>
          <w:szCs w:val="24"/>
          <w:lang w:val="tt-RU"/>
        </w:rPr>
        <w:t>5</w:t>
      </w: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назначениями и ожидаемыми в 201</w:t>
      </w:r>
      <w:r w:rsidR="00F82466" w:rsidRPr="001A0804">
        <w:rPr>
          <w:rFonts w:ascii="Times New Roman" w:hAnsi="Times New Roman"/>
          <w:color w:val="auto"/>
          <w:sz w:val="24"/>
          <w:szCs w:val="24"/>
          <w:lang w:val="tt-RU"/>
        </w:rPr>
        <w:t>5</w:t>
      </w: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 xml:space="preserve"> году поступлениями представлен в таблице 1. </w:t>
      </w:r>
    </w:p>
    <w:p w:rsidR="00F82466" w:rsidRPr="00E92FD9" w:rsidRDefault="00F82466" w:rsidP="00007D99">
      <w:pPr>
        <w:spacing w:line="0" w:lineRule="atLeast"/>
        <w:ind w:firstLine="902"/>
        <w:jc w:val="both"/>
        <w:rPr>
          <w:rFonts w:ascii="Times New Roman" w:hAnsi="Times New Roman"/>
          <w:color w:val="FF0000"/>
          <w:sz w:val="24"/>
          <w:szCs w:val="24"/>
          <w:lang w:val="tt-RU"/>
        </w:rPr>
      </w:pPr>
    </w:p>
    <w:p w:rsidR="00007D99" w:rsidRPr="001A0804" w:rsidRDefault="00007D99" w:rsidP="00007D9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>Сравнительный анализ предлагаемых проектом решения назначений по доходам бюджета муниципального образования “</w:t>
      </w:r>
      <w:r w:rsidR="001A0804" w:rsidRPr="001A0804">
        <w:rPr>
          <w:rFonts w:ascii="Times New Roman" w:hAnsi="Times New Roman"/>
          <w:color w:val="auto"/>
          <w:sz w:val="24"/>
          <w:szCs w:val="24"/>
          <w:lang w:val="tt-RU"/>
        </w:rPr>
        <w:t>Гимовское</w:t>
      </w: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 на 201</w:t>
      </w:r>
      <w:r w:rsidR="00F82466" w:rsidRPr="001A0804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 утвержденными на 20</w:t>
      </w:r>
      <w:r w:rsidR="00F82466" w:rsidRPr="001A0804">
        <w:rPr>
          <w:rFonts w:ascii="Times New Roman" w:hAnsi="Times New Roman"/>
          <w:color w:val="auto"/>
          <w:sz w:val="24"/>
          <w:szCs w:val="24"/>
          <w:lang w:val="tt-RU"/>
        </w:rPr>
        <w:t>15</w:t>
      </w: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назначениями и ожидаемыми в 201</w:t>
      </w:r>
      <w:r w:rsidR="00F82466" w:rsidRPr="001A0804">
        <w:rPr>
          <w:rFonts w:ascii="Times New Roman" w:hAnsi="Times New Roman"/>
          <w:color w:val="auto"/>
          <w:sz w:val="24"/>
          <w:szCs w:val="24"/>
          <w:lang w:val="tt-RU"/>
        </w:rPr>
        <w:t>5</w:t>
      </w: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 xml:space="preserve"> году поступлениями</w:t>
      </w:r>
      <w:r w:rsidR="00F82466" w:rsidRPr="001A0804">
        <w:rPr>
          <w:rFonts w:ascii="Times New Roman" w:hAnsi="Times New Roman"/>
          <w:color w:val="auto"/>
          <w:sz w:val="24"/>
          <w:szCs w:val="24"/>
          <w:lang w:val="tt-RU"/>
        </w:rPr>
        <w:t>.</w:t>
      </w:r>
    </w:p>
    <w:p w:rsidR="00F82466" w:rsidRPr="001A0804" w:rsidRDefault="00F82466" w:rsidP="00007D9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</w:p>
    <w:p w:rsidR="00F82466" w:rsidRPr="001A0804" w:rsidRDefault="00F82466" w:rsidP="00F82466">
      <w:pPr>
        <w:spacing w:line="0" w:lineRule="atLeast"/>
        <w:ind w:firstLine="708"/>
        <w:jc w:val="right"/>
        <w:rPr>
          <w:rFonts w:ascii="Times New Roman" w:hAnsi="Times New Roman"/>
          <w:color w:val="auto"/>
          <w:sz w:val="24"/>
          <w:szCs w:val="24"/>
          <w:lang w:val="tt-RU"/>
        </w:rPr>
      </w:pPr>
      <w:r w:rsidRPr="001A0804">
        <w:rPr>
          <w:rFonts w:ascii="Times New Roman" w:hAnsi="Times New Roman"/>
          <w:color w:val="auto"/>
          <w:sz w:val="24"/>
          <w:szCs w:val="24"/>
          <w:lang w:val="tt-RU"/>
        </w:rPr>
        <w:t>Таблица 1</w:t>
      </w:r>
    </w:p>
    <w:tbl>
      <w:tblPr>
        <w:tblW w:w="10084" w:type="dxa"/>
        <w:tblLook w:val="04A0"/>
      </w:tblPr>
      <w:tblGrid>
        <w:gridCol w:w="3510"/>
        <w:gridCol w:w="1812"/>
        <w:gridCol w:w="1501"/>
        <w:gridCol w:w="993"/>
        <w:gridCol w:w="1275"/>
        <w:gridCol w:w="993"/>
      </w:tblGrid>
      <w:tr w:rsidR="00007D99" w:rsidRPr="00E92FD9" w:rsidTr="00007D99">
        <w:trPr>
          <w:trHeight w:val="31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F8246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Предлагаемые проектом решения назначения на 201</w:t>
            </w:r>
            <w:r w:rsidR="00F82466"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 т к л о н е н и я</w:t>
            </w:r>
          </w:p>
        </w:tc>
      </w:tr>
      <w:tr w:rsidR="00007D99" w:rsidRPr="00E92FD9" w:rsidTr="00007D99">
        <w:trPr>
          <w:trHeight w:val="67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1A0804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1A0804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D99" w:rsidRPr="001A0804" w:rsidRDefault="00007D99" w:rsidP="00F8246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к </w:t>
            </w:r>
            <w:r w:rsidR="003002EE"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уточненным </w:t>
            </w: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назначениям 201</w:t>
            </w:r>
            <w:r w:rsidR="00F82466"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F8246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 ожидаемому исполнению за 201</w:t>
            </w:r>
            <w:r w:rsidR="00F82466"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07D99" w:rsidRPr="00E92FD9" w:rsidTr="00007D99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1A0804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1A0804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007D99" w:rsidRPr="00E92FD9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Налоговые доходы, 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1A0804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1331,4</w:t>
            </w:r>
            <w:r w:rsidR="00007D99" w:rsidRPr="001A080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+202,5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150E15" w:rsidP="00401AC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="00401ACB" w:rsidRPr="00261B6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150E15" w:rsidP="00401AC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="00401ACB" w:rsidRPr="00261B6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0,6</w:t>
            </w:r>
          </w:p>
        </w:tc>
      </w:tr>
      <w:tr w:rsidR="00007D99" w:rsidRPr="00E92FD9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305,9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color w:val="auto"/>
                <w:sz w:val="24"/>
                <w:szCs w:val="24"/>
              </w:rPr>
              <w:t>+89,8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6C46D4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  <w:r w:rsidR="00401ACB" w:rsidRPr="00401ACB">
              <w:rPr>
                <w:rFonts w:ascii="Times New Roman" w:hAnsi="Times New Roman"/>
                <w:color w:val="auto"/>
                <w:sz w:val="24"/>
                <w:szCs w:val="24"/>
              </w:rPr>
              <w:t>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401AC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+89,8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401AC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+41,6</w:t>
            </w:r>
          </w:p>
        </w:tc>
      </w:tr>
      <w:tr w:rsidR="00007D99" w:rsidRPr="00E92FD9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150E15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1A0804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46,8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color w:val="auto"/>
                <w:sz w:val="24"/>
                <w:szCs w:val="24"/>
              </w:rPr>
              <w:t>+14,0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401ACB" w:rsidRDefault="00401ACB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color w:val="auto"/>
                <w:sz w:val="24"/>
                <w:szCs w:val="24"/>
              </w:rPr>
              <w:t>+42,7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261B6F" w:rsidRDefault="00401AC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+14,0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261B6F" w:rsidRDefault="00401AC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+42,7</w:t>
            </w:r>
          </w:p>
        </w:tc>
      </w:tr>
      <w:tr w:rsidR="00007D99" w:rsidRPr="00E92FD9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1A0804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  <w:r w:rsidR="00F82466" w:rsidRPr="001A0804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401ACB" w:rsidRDefault="00007D99" w:rsidP="00401AC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401ACB" w:rsidRPr="00401AC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261B6F" w:rsidRDefault="00401ACB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-40,0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261B6F" w:rsidRDefault="00150E15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401ACB" w:rsidRPr="00261B6F">
              <w:rPr>
                <w:rFonts w:ascii="Times New Roman" w:hAnsi="Times New Roman"/>
                <w:color w:val="auto"/>
                <w:sz w:val="24"/>
                <w:szCs w:val="24"/>
              </w:rPr>
              <w:t>33,3</w:t>
            </w:r>
          </w:p>
        </w:tc>
      </w:tr>
      <w:tr w:rsidR="00007D99" w:rsidRPr="00E92FD9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898,7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color w:val="auto"/>
                <w:sz w:val="24"/>
                <w:szCs w:val="24"/>
              </w:rPr>
              <w:t>+98,7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color w:val="auto"/>
                <w:sz w:val="24"/>
                <w:szCs w:val="24"/>
              </w:rPr>
              <w:t>+12,4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150E15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401ACB" w:rsidRPr="00261B6F">
              <w:rPr>
                <w:rFonts w:ascii="Times New Roman" w:hAnsi="Times New Roman"/>
                <w:color w:val="auto"/>
                <w:sz w:val="24"/>
                <w:szCs w:val="24"/>
              </w:rPr>
              <w:t>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401ACB" w:rsidP="00150E1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-7,4</w:t>
            </w:r>
          </w:p>
        </w:tc>
      </w:tr>
      <w:tr w:rsidR="00007D99" w:rsidRPr="00E92FD9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F82466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007D99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261B6F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007D99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007D99" w:rsidRPr="00E92FD9" w:rsidTr="006C46D4">
        <w:trPr>
          <w:trHeight w:val="12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6C46D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A0804" w:rsidRDefault="00F8246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401ACB" w:rsidRDefault="006C46D4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color w:val="auto"/>
                <w:sz w:val="24"/>
                <w:szCs w:val="24"/>
              </w:rPr>
              <w:t>-1</w:t>
            </w:r>
            <w:r w:rsidR="00401ACB" w:rsidRPr="00401AC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401ACB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401ACB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261B6F" w:rsidRDefault="00150E15" w:rsidP="00261B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-1</w:t>
            </w:r>
            <w:r w:rsidR="00261B6F" w:rsidRPr="00261B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261B6F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7D99" w:rsidRPr="00E92FD9" w:rsidTr="00150E15">
        <w:trPr>
          <w:trHeight w:val="6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8A5765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A0804" w:rsidRDefault="006C46D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401ACB" w:rsidRDefault="00261B6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401ACB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261B6F" w:rsidRDefault="00261B6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261B6F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7D99" w:rsidRPr="00E92FD9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150E15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Шьрафы, санкции, возмещение ущерба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A0804" w:rsidRDefault="006C46D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401ACB" w:rsidRDefault="00261B6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401ACB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261B6F" w:rsidRDefault="00261B6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261B6F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61B6F" w:rsidRPr="00E92FD9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1A0804" w:rsidRDefault="00261B6F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1A0804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401ACB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401ACB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261B6F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261B6F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07D99" w:rsidRPr="00E92FD9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1A0804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1331,4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+190,5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261B6F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1B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-1,5</w:t>
            </w:r>
          </w:p>
        </w:tc>
      </w:tr>
      <w:tr w:rsidR="00007D99" w:rsidRPr="00E92FD9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1A0804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1435,532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-494,268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6C46D4" w:rsidP="00401AC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="00401ACB" w:rsidRPr="00401ACB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506BA3" w:rsidRDefault="00261B6F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06BA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-525,868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506BA3" w:rsidRDefault="00150E15" w:rsidP="00261B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06BA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="00261B6F" w:rsidRPr="00506BA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26,8</w:t>
            </w:r>
          </w:p>
        </w:tc>
      </w:tr>
      <w:tr w:rsidR="00007D99" w:rsidRPr="00E92FD9" w:rsidTr="00007D99">
        <w:trPr>
          <w:trHeight w:val="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506BA3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506BA3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7D99" w:rsidRPr="00E92FD9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A0804" w:rsidRDefault="001A0804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A080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2766,932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401ACB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-303,768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01ACB" w:rsidRDefault="006C46D4" w:rsidP="00401ACB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01AC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</w:t>
            </w:r>
            <w:r w:rsidR="00401ACB" w:rsidRPr="00401AC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506BA3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06B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-545,668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506BA3" w:rsidRDefault="00007D99" w:rsidP="00261B6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06B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</w:t>
            </w:r>
            <w:r w:rsidR="00261B6F" w:rsidRPr="00506B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16,5</w:t>
            </w:r>
          </w:p>
        </w:tc>
      </w:tr>
    </w:tbl>
    <w:p w:rsidR="004E29DA" w:rsidRPr="00E92FD9" w:rsidRDefault="004E29DA" w:rsidP="00007D99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  <w:lang w:val="tt-RU"/>
        </w:rPr>
      </w:pPr>
    </w:p>
    <w:p w:rsidR="00007D99" w:rsidRPr="00506BA3" w:rsidRDefault="00007D99" w:rsidP="00007D9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506BA3">
        <w:rPr>
          <w:rFonts w:ascii="Times New Roman" w:hAnsi="Times New Roman"/>
          <w:color w:val="auto"/>
          <w:sz w:val="24"/>
          <w:szCs w:val="24"/>
          <w:lang w:val="tt-RU"/>
        </w:rPr>
        <w:t>Проведенный анализ показал, что собственные доходы на 201</w:t>
      </w:r>
      <w:r w:rsidR="00150E15" w:rsidRPr="00506BA3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506BA3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планируются </w:t>
      </w:r>
      <w:r w:rsidR="00B311F0">
        <w:rPr>
          <w:rFonts w:ascii="Times New Roman" w:hAnsi="Times New Roman"/>
          <w:color w:val="auto"/>
          <w:sz w:val="24"/>
          <w:szCs w:val="24"/>
          <w:lang w:val="tt-RU"/>
        </w:rPr>
        <w:t>выш</w:t>
      </w:r>
      <w:r w:rsidRPr="00506BA3">
        <w:rPr>
          <w:rFonts w:ascii="Times New Roman" w:hAnsi="Times New Roman"/>
          <w:color w:val="auto"/>
          <w:sz w:val="24"/>
          <w:szCs w:val="24"/>
          <w:lang w:val="tt-RU"/>
        </w:rPr>
        <w:t>е показателей 201</w:t>
      </w:r>
      <w:r w:rsidR="00150E15" w:rsidRPr="00506BA3">
        <w:rPr>
          <w:rFonts w:ascii="Times New Roman" w:hAnsi="Times New Roman"/>
          <w:color w:val="auto"/>
          <w:sz w:val="24"/>
          <w:szCs w:val="24"/>
          <w:lang w:val="tt-RU"/>
        </w:rPr>
        <w:t>5</w:t>
      </w:r>
      <w:r w:rsidRPr="00506BA3">
        <w:rPr>
          <w:rFonts w:ascii="Times New Roman" w:hAnsi="Times New Roman"/>
          <w:color w:val="auto"/>
          <w:sz w:val="24"/>
          <w:szCs w:val="24"/>
          <w:lang w:val="tt-RU"/>
        </w:rPr>
        <w:t xml:space="preserve"> года по назначениям  на </w:t>
      </w:r>
      <w:r w:rsidR="00B311F0">
        <w:rPr>
          <w:rFonts w:ascii="Times New Roman" w:hAnsi="Times New Roman"/>
          <w:color w:val="auto"/>
          <w:sz w:val="24"/>
          <w:szCs w:val="24"/>
          <w:lang w:val="tt-RU"/>
        </w:rPr>
        <w:t>190,5</w:t>
      </w:r>
      <w:r w:rsidRPr="00506BA3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 или на </w:t>
      </w:r>
      <w:r w:rsidR="00B311F0">
        <w:rPr>
          <w:rFonts w:ascii="Times New Roman" w:hAnsi="Times New Roman"/>
          <w:color w:val="auto"/>
          <w:sz w:val="24"/>
          <w:szCs w:val="24"/>
          <w:lang w:val="tt-RU"/>
        </w:rPr>
        <w:t>16,7</w:t>
      </w:r>
      <w:r w:rsidRPr="00506BA3">
        <w:rPr>
          <w:rFonts w:ascii="Times New Roman" w:hAnsi="Times New Roman"/>
          <w:color w:val="auto"/>
          <w:sz w:val="24"/>
          <w:szCs w:val="24"/>
          <w:lang w:val="tt-RU"/>
        </w:rPr>
        <w:t xml:space="preserve"> %. </w:t>
      </w:r>
    </w:p>
    <w:p w:rsidR="004B2834" w:rsidRDefault="00E76584" w:rsidP="004B283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06BA3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8224D7" w:rsidRPr="00506BA3">
        <w:rPr>
          <w:rFonts w:ascii="Times New Roman" w:hAnsi="Times New Roman"/>
          <w:color w:val="auto"/>
          <w:sz w:val="24"/>
          <w:szCs w:val="24"/>
        </w:rPr>
        <w:t>Для наглядности структура планируемых на 2016 год доходов представлена в виде диаграммы № 1</w:t>
      </w:r>
      <w:r w:rsidR="008224D7" w:rsidRPr="00A4650D">
        <w:rPr>
          <w:rFonts w:ascii="Times New Roman" w:hAnsi="Times New Roman"/>
          <w:color w:val="auto"/>
          <w:sz w:val="24"/>
          <w:szCs w:val="24"/>
        </w:rPr>
        <w:t xml:space="preserve">:                                                                                                       </w:t>
      </w:r>
    </w:p>
    <w:p w:rsidR="008224D7" w:rsidRPr="004B2834" w:rsidRDefault="008224D7" w:rsidP="004B283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4650D">
        <w:rPr>
          <w:rFonts w:ascii="Times New Roman" w:hAnsi="Times New Roman"/>
          <w:color w:val="auto"/>
          <w:sz w:val="24"/>
          <w:szCs w:val="24"/>
        </w:rPr>
        <w:t xml:space="preserve">  Диаграмма № 1</w:t>
      </w:r>
    </w:p>
    <w:p w:rsidR="008224D7" w:rsidRPr="00E92FD9" w:rsidRDefault="00A4650D" w:rsidP="008224D7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A4650D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324600" cy="31337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24D7" w:rsidRPr="00E92FD9" w:rsidRDefault="008224D7" w:rsidP="00007D99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7D99" w:rsidRPr="00A57E36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A57E36">
        <w:rPr>
          <w:rFonts w:ascii="Times New Roman" w:hAnsi="Times New Roman"/>
          <w:color w:val="auto"/>
          <w:sz w:val="24"/>
          <w:szCs w:val="24"/>
          <w:lang w:val="tt-RU"/>
        </w:rPr>
        <w:t>Структура доходной части бюджета муниципального образования “</w:t>
      </w:r>
      <w:r w:rsidR="00A57E36" w:rsidRPr="00A57E36">
        <w:rPr>
          <w:rFonts w:ascii="Times New Roman" w:hAnsi="Times New Roman"/>
          <w:color w:val="auto"/>
          <w:sz w:val="24"/>
          <w:szCs w:val="24"/>
          <w:lang w:val="tt-RU"/>
        </w:rPr>
        <w:t xml:space="preserve">Гимовское </w:t>
      </w:r>
      <w:r w:rsidRPr="00A57E36">
        <w:rPr>
          <w:rFonts w:ascii="Times New Roman" w:hAnsi="Times New Roman"/>
          <w:color w:val="auto"/>
          <w:sz w:val="24"/>
          <w:szCs w:val="24"/>
          <w:lang w:val="tt-RU"/>
        </w:rPr>
        <w:t>сельское поселение” представлена в Таблице 2.</w:t>
      </w:r>
    </w:p>
    <w:p w:rsidR="004E29DA" w:rsidRPr="00A57E36" w:rsidRDefault="004E29DA" w:rsidP="00007D99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</w:p>
    <w:p w:rsidR="001A0804" w:rsidRDefault="001A0804" w:rsidP="004E29DA">
      <w:pPr>
        <w:spacing w:line="0" w:lineRule="atLeast"/>
        <w:jc w:val="center"/>
        <w:rPr>
          <w:rFonts w:ascii="Times New Roman" w:hAnsi="Times New Roman"/>
          <w:color w:val="FF0000"/>
          <w:sz w:val="24"/>
          <w:szCs w:val="24"/>
          <w:lang w:val="tt-RU"/>
        </w:rPr>
      </w:pPr>
    </w:p>
    <w:p w:rsidR="004E29DA" w:rsidRPr="00A57E36" w:rsidRDefault="00007D99" w:rsidP="004E29DA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A57E36">
        <w:rPr>
          <w:rFonts w:ascii="Times New Roman" w:hAnsi="Times New Roman"/>
          <w:color w:val="auto"/>
          <w:sz w:val="24"/>
          <w:szCs w:val="24"/>
          <w:lang w:val="tt-RU"/>
        </w:rPr>
        <w:t>Структура доходной части бюджета муниципального образования</w:t>
      </w:r>
    </w:p>
    <w:p w:rsidR="00007D99" w:rsidRPr="00A57E36" w:rsidRDefault="00007D99" w:rsidP="004E29DA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A57E36">
        <w:rPr>
          <w:rFonts w:ascii="Times New Roman" w:hAnsi="Times New Roman"/>
          <w:color w:val="auto"/>
          <w:sz w:val="24"/>
          <w:szCs w:val="24"/>
          <w:lang w:val="tt-RU"/>
        </w:rPr>
        <w:t>“</w:t>
      </w:r>
      <w:r w:rsidR="001A0804" w:rsidRPr="00A57E36">
        <w:rPr>
          <w:rFonts w:ascii="Times New Roman" w:hAnsi="Times New Roman"/>
          <w:color w:val="auto"/>
          <w:sz w:val="24"/>
          <w:szCs w:val="24"/>
          <w:lang w:val="tt-RU"/>
        </w:rPr>
        <w:t>Гимовское</w:t>
      </w:r>
      <w:r w:rsidRPr="00A57E36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</w:t>
      </w:r>
    </w:p>
    <w:p w:rsidR="004E29DA" w:rsidRPr="00A57E36" w:rsidRDefault="004E29DA" w:rsidP="004E29DA">
      <w:pPr>
        <w:spacing w:line="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A57E36">
        <w:rPr>
          <w:rFonts w:ascii="Times New Roman" w:hAnsi="Times New Roman"/>
          <w:color w:val="auto"/>
          <w:sz w:val="24"/>
          <w:szCs w:val="24"/>
          <w:lang w:val="tt-RU"/>
        </w:rPr>
        <w:t>Таблица 2</w:t>
      </w:r>
    </w:p>
    <w:tbl>
      <w:tblPr>
        <w:tblW w:w="10788" w:type="dxa"/>
        <w:tblInd w:w="-176" w:type="dxa"/>
        <w:tblLook w:val="04A0"/>
      </w:tblPr>
      <w:tblGrid>
        <w:gridCol w:w="2978"/>
        <w:gridCol w:w="1013"/>
        <w:gridCol w:w="865"/>
        <w:gridCol w:w="1382"/>
        <w:gridCol w:w="861"/>
        <w:gridCol w:w="876"/>
        <w:gridCol w:w="880"/>
        <w:gridCol w:w="1072"/>
        <w:gridCol w:w="861"/>
      </w:tblGrid>
      <w:tr w:rsidR="00007D99" w:rsidRPr="00E92FD9" w:rsidTr="004E29DA">
        <w:trPr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975012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975012" w:rsidRDefault="00007D99" w:rsidP="001A080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1A0804"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975012" w:rsidRDefault="00007D99" w:rsidP="004E29D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4E29DA"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975012" w:rsidRDefault="00007D99" w:rsidP="007B68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7B6827"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975012" w:rsidRDefault="00007D99" w:rsidP="007B68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7B6827"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07D99" w:rsidRPr="00E92FD9" w:rsidTr="004E29DA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975012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975012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E92FD9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E92FD9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E92FD9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07D99" w:rsidRPr="00E92FD9" w:rsidTr="004E29DA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975012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975012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975012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975012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A57E3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975012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ожид.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A57E3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975012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прогноз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975012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</w:tr>
      <w:tr w:rsidR="001A0804" w:rsidRPr="00E92FD9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Налоговые доходы,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1677,7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76,4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975012" w:rsidP="0097501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2585,6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A57E36" w:rsidRDefault="00A57E36" w:rsidP="00A57E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81,7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1338,9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1331,4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100</w:t>
            </w:r>
          </w:p>
        </w:tc>
      </w:tr>
      <w:tr w:rsidR="001A0804" w:rsidRPr="00E92FD9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665,7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30,3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543,3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7B682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216,1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16,0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305,9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EF57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23,0</w:t>
            </w:r>
          </w:p>
        </w:tc>
      </w:tr>
      <w:tr w:rsidR="001A0804" w:rsidRPr="00E92FD9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597,1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A57E3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18,9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1A0804" w:rsidRPr="00E92FD9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29,6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95,7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32,8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46,8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3,5</w:t>
            </w:r>
          </w:p>
        </w:tc>
      </w:tr>
      <w:tr w:rsidR="001A0804" w:rsidRPr="00E92FD9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58,1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120,6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EF57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80,0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6,0</w:t>
            </w:r>
          </w:p>
        </w:tc>
      </w:tr>
      <w:tr w:rsidR="001A0804" w:rsidRPr="00E92FD9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883,3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40,3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1192,0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A57E3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37,7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970,0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A57E3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71,8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898,7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EF57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67,5</w:t>
            </w:r>
          </w:p>
        </w:tc>
      </w:tr>
      <w:tr w:rsidR="001A0804" w:rsidRPr="00E92FD9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975012" w:rsidRPr="00E92FD9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12" w:rsidRPr="00975012" w:rsidRDefault="00975012" w:rsidP="00007D99">
            <w:pPr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26,0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25,9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A57E36" w:rsidRDefault="00A57E36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A57E36" w:rsidRDefault="00975012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1A0804" w:rsidRPr="00E92FD9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1A0804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516,0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1A0804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23,6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580,9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A57E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97501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</w:tr>
      <w:tr w:rsidR="001A0804" w:rsidRPr="00E92FD9" w:rsidTr="004E29DA">
        <w:trPr>
          <w:trHeight w:val="11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1A080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339,1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1A080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374,1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11,8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97501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975012" w:rsidRPr="0097501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0,88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1A0804" w:rsidRPr="00E92FD9" w:rsidTr="004E29DA">
        <w:trPr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EF57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1A0804" w:rsidRPr="00E92FD9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176,9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196,2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8A57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975012" w:rsidRPr="00E92FD9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12" w:rsidRPr="00975012" w:rsidRDefault="00975012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1A08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A57E36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8A57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A57E36" w:rsidRDefault="00A57E3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color w:val="auto"/>
                <w:sz w:val="24"/>
                <w:szCs w:val="24"/>
              </w:rPr>
              <w:t>0,02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2" w:rsidRPr="00975012" w:rsidRDefault="0097501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A0804" w:rsidRPr="00E92FD9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04" w:rsidRPr="00975012" w:rsidRDefault="001A0804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2193,7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1A080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3166,5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1A0804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1351,2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A57E36" w:rsidRDefault="001A0804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7E3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975012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1331,4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04" w:rsidRPr="00975012" w:rsidRDefault="001A0804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750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</w:tr>
    </w:tbl>
    <w:p w:rsidR="00007D99" w:rsidRPr="00E92FD9" w:rsidRDefault="00007D99" w:rsidP="00007D99">
      <w:pPr>
        <w:spacing w:line="312" w:lineRule="auto"/>
        <w:ind w:firstLine="90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650D" w:rsidRPr="00A4650D" w:rsidRDefault="00A4650D" w:rsidP="00A4650D">
      <w:pPr>
        <w:spacing w:line="0" w:lineRule="atLeast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007D99" w:rsidRPr="00A4650D">
        <w:rPr>
          <w:rFonts w:ascii="Times New Roman" w:hAnsi="Times New Roman"/>
          <w:color w:val="auto"/>
          <w:sz w:val="24"/>
          <w:szCs w:val="24"/>
        </w:rPr>
        <w:t xml:space="preserve">Доминирующую  роль в общем объеме собственных поступлений  занимает </w:t>
      </w:r>
      <w:r w:rsidR="00007D99" w:rsidRPr="00A4650D">
        <w:rPr>
          <w:rFonts w:ascii="Times New Roman" w:hAnsi="Times New Roman"/>
          <w:b/>
          <w:color w:val="auto"/>
          <w:sz w:val="24"/>
          <w:szCs w:val="24"/>
        </w:rPr>
        <w:t>земельный налог</w:t>
      </w:r>
      <w:r w:rsidR="00007D99" w:rsidRPr="00A4650D">
        <w:rPr>
          <w:rFonts w:ascii="Times New Roman" w:hAnsi="Times New Roman"/>
          <w:color w:val="auto"/>
          <w:sz w:val="24"/>
          <w:szCs w:val="24"/>
        </w:rPr>
        <w:t>, объем которого в 201</w:t>
      </w:r>
      <w:r w:rsidR="008224D7" w:rsidRPr="00A4650D">
        <w:rPr>
          <w:rFonts w:ascii="Times New Roman" w:hAnsi="Times New Roman"/>
          <w:color w:val="auto"/>
          <w:sz w:val="24"/>
          <w:szCs w:val="24"/>
        </w:rPr>
        <w:t>6</w:t>
      </w:r>
      <w:r w:rsidR="00007D99" w:rsidRPr="00A4650D">
        <w:rPr>
          <w:rFonts w:ascii="Times New Roman" w:hAnsi="Times New Roman"/>
          <w:color w:val="auto"/>
          <w:sz w:val="24"/>
          <w:szCs w:val="24"/>
        </w:rPr>
        <w:t xml:space="preserve"> году составит </w:t>
      </w:r>
      <w:r w:rsidRPr="00A4650D">
        <w:rPr>
          <w:rFonts w:ascii="Times New Roman" w:hAnsi="Times New Roman"/>
          <w:color w:val="auto"/>
          <w:sz w:val="24"/>
          <w:szCs w:val="24"/>
        </w:rPr>
        <w:t>898,7</w:t>
      </w:r>
      <w:r w:rsidR="00007D99" w:rsidRPr="00A4650D">
        <w:rPr>
          <w:rFonts w:ascii="Times New Roman" w:hAnsi="Times New Roman"/>
          <w:color w:val="auto"/>
          <w:sz w:val="24"/>
          <w:szCs w:val="24"/>
        </w:rPr>
        <w:t xml:space="preserve">,0 тыс. рублей или </w:t>
      </w:r>
      <w:r w:rsidRPr="00A4650D">
        <w:rPr>
          <w:rFonts w:ascii="Times New Roman" w:hAnsi="Times New Roman"/>
          <w:color w:val="auto"/>
          <w:sz w:val="24"/>
          <w:szCs w:val="24"/>
        </w:rPr>
        <w:t>67,5</w:t>
      </w:r>
      <w:r w:rsidR="00007D99" w:rsidRPr="00A4650D">
        <w:rPr>
          <w:rFonts w:ascii="Times New Roman" w:hAnsi="Times New Roman"/>
          <w:color w:val="auto"/>
          <w:sz w:val="24"/>
          <w:szCs w:val="24"/>
        </w:rPr>
        <w:t xml:space="preserve"> % от общего объема </w:t>
      </w:r>
      <w:r w:rsidR="008224D7" w:rsidRPr="00A4650D">
        <w:rPr>
          <w:rFonts w:ascii="Times New Roman" w:hAnsi="Times New Roman"/>
          <w:color w:val="auto"/>
          <w:sz w:val="24"/>
          <w:szCs w:val="24"/>
        </w:rPr>
        <w:t>собственных</w:t>
      </w:r>
      <w:r w:rsidR="00007D99" w:rsidRPr="00A4650D">
        <w:rPr>
          <w:rFonts w:ascii="Times New Roman" w:hAnsi="Times New Roman"/>
          <w:color w:val="auto"/>
          <w:sz w:val="24"/>
          <w:szCs w:val="24"/>
        </w:rPr>
        <w:t xml:space="preserve"> доходов.</w:t>
      </w:r>
      <w:r w:rsidR="00007D99" w:rsidRPr="00E92F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D99" w:rsidRPr="00A4650D">
        <w:rPr>
          <w:rFonts w:ascii="Times New Roman" w:hAnsi="Times New Roman"/>
          <w:color w:val="auto"/>
          <w:sz w:val="24"/>
          <w:szCs w:val="24"/>
        </w:rPr>
        <w:t xml:space="preserve">Норматив отчисления  по данному виду налога останется на прежнем уровне и составит 100%. </w:t>
      </w:r>
      <w:r w:rsidRPr="00A4650D">
        <w:rPr>
          <w:rFonts w:ascii="Times New Roman" w:hAnsi="Times New Roman"/>
          <w:color w:val="auto"/>
          <w:sz w:val="24"/>
          <w:szCs w:val="24"/>
        </w:rPr>
        <w:t>Как видно из таблицы, по земельному налогу  наблюдается отрицательная тенденция снижения доходов в сравнении с фактическим</w:t>
      </w:r>
      <w:r>
        <w:rPr>
          <w:rFonts w:ascii="Times New Roman" w:hAnsi="Times New Roman"/>
          <w:sz w:val="24"/>
          <w:szCs w:val="24"/>
        </w:rPr>
        <w:t xml:space="preserve"> исполнением 2014 года и </w:t>
      </w:r>
      <w:r w:rsidRPr="00A4650D">
        <w:rPr>
          <w:rFonts w:ascii="Times New Roman" w:hAnsi="Times New Roman"/>
          <w:sz w:val="24"/>
          <w:szCs w:val="24"/>
        </w:rPr>
        <w:t>ожидаемым исполнением 201</w:t>
      </w:r>
      <w:r>
        <w:rPr>
          <w:rFonts w:ascii="Times New Roman" w:hAnsi="Times New Roman"/>
          <w:sz w:val="24"/>
          <w:szCs w:val="24"/>
        </w:rPr>
        <w:t>5</w:t>
      </w:r>
      <w:r w:rsidRPr="00A4650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 293,3 тыс. рублей или на 24,6% и 71,3 тыс. рублей и 7,4% соответственно</w:t>
      </w:r>
      <w:r w:rsidRPr="00A4650D">
        <w:rPr>
          <w:rFonts w:ascii="Times New Roman" w:hAnsi="Times New Roman"/>
          <w:sz w:val="24"/>
          <w:szCs w:val="24"/>
        </w:rPr>
        <w:t xml:space="preserve">.  </w:t>
      </w:r>
    </w:p>
    <w:p w:rsidR="00007D99" w:rsidRPr="002E1E2A" w:rsidRDefault="00007D99" w:rsidP="00007D99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E60756">
        <w:rPr>
          <w:rFonts w:cs="Times New Roman"/>
          <w:color w:val="auto"/>
          <w:lang w:val="ru-RU"/>
        </w:rPr>
        <w:t xml:space="preserve">Вторым по объему поступлений в местный бюджет станет </w:t>
      </w:r>
      <w:r w:rsidRPr="00E60756">
        <w:rPr>
          <w:rFonts w:cs="Times New Roman"/>
          <w:b/>
          <w:color w:val="auto"/>
          <w:lang w:val="ru-RU"/>
        </w:rPr>
        <w:t>налог на доходы физических лиц</w:t>
      </w:r>
      <w:r w:rsidRPr="00E60756">
        <w:rPr>
          <w:rFonts w:cs="Times New Roman"/>
          <w:color w:val="auto"/>
          <w:lang w:val="ru-RU"/>
        </w:rPr>
        <w:t>, который в 201</w:t>
      </w:r>
      <w:r w:rsidR="008224D7" w:rsidRPr="00E60756">
        <w:rPr>
          <w:rFonts w:cs="Times New Roman"/>
          <w:color w:val="auto"/>
          <w:lang w:val="ru-RU"/>
        </w:rPr>
        <w:t>6</w:t>
      </w:r>
      <w:r w:rsidRPr="00E60756">
        <w:rPr>
          <w:rFonts w:cs="Times New Roman"/>
          <w:color w:val="auto"/>
          <w:lang w:val="ru-RU"/>
        </w:rPr>
        <w:t xml:space="preserve"> году запланирован в сумме </w:t>
      </w:r>
      <w:r w:rsidR="00E60756" w:rsidRPr="00E60756">
        <w:rPr>
          <w:rFonts w:cs="Times New Roman"/>
          <w:color w:val="auto"/>
          <w:lang w:val="ru-RU"/>
        </w:rPr>
        <w:t>305,9</w:t>
      </w:r>
      <w:r w:rsidRPr="00E60756">
        <w:rPr>
          <w:rFonts w:cs="Times New Roman"/>
          <w:color w:val="auto"/>
          <w:lang w:val="ru-RU"/>
        </w:rPr>
        <w:t xml:space="preserve"> тыс. рублей или </w:t>
      </w:r>
      <w:r w:rsidR="00E60756" w:rsidRPr="00E60756">
        <w:rPr>
          <w:rFonts w:cs="Times New Roman"/>
          <w:color w:val="auto"/>
          <w:lang w:val="ru-RU"/>
        </w:rPr>
        <w:t>23</w:t>
      </w:r>
      <w:r w:rsidR="008224D7" w:rsidRPr="00E60756">
        <w:rPr>
          <w:rFonts w:cs="Times New Roman"/>
          <w:color w:val="auto"/>
          <w:lang w:val="ru-RU"/>
        </w:rPr>
        <w:t>,0</w:t>
      </w:r>
      <w:r w:rsidRPr="00E60756">
        <w:rPr>
          <w:rFonts w:cs="Times New Roman"/>
          <w:color w:val="auto"/>
          <w:lang w:val="ru-RU"/>
        </w:rPr>
        <w:t xml:space="preserve"> % от общего объема поступлений. По сравнению с ожидаемым поступлением 201</w:t>
      </w:r>
      <w:r w:rsidR="008224D7" w:rsidRPr="00E60756">
        <w:rPr>
          <w:rFonts w:cs="Times New Roman"/>
          <w:color w:val="auto"/>
          <w:lang w:val="ru-RU"/>
        </w:rPr>
        <w:t>5</w:t>
      </w:r>
      <w:r w:rsidRPr="00E60756">
        <w:rPr>
          <w:rFonts w:cs="Times New Roman"/>
          <w:color w:val="auto"/>
          <w:lang w:val="ru-RU"/>
        </w:rPr>
        <w:t xml:space="preserve"> года по данному</w:t>
      </w:r>
      <w:r w:rsidR="008224D7" w:rsidRPr="00E60756">
        <w:rPr>
          <w:rFonts w:cs="Times New Roman"/>
          <w:color w:val="auto"/>
          <w:lang w:val="ru-RU"/>
        </w:rPr>
        <w:t xml:space="preserve"> доходному источнику планируется </w:t>
      </w:r>
      <w:r w:rsidR="00E60756" w:rsidRPr="00E60756">
        <w:rPr>
          <w:rFonts w:cs="Times New Roman"/>
          <w:color w:val="auto"/>
          <w:lang w:val="ru-RU"/>
        </w:rPr>
        <w:t>рост</w:t>
      </w:r>
      <w:r w:rsidR="008224D7" w:rsidRPr="00E60756">
        <w:rPr>
          <w:rFonts w:cs="Times New Roman"/>
          <w:color w:val="auto"/>
          <w:lang w:val="ru-RU"/>
        </w:rPr>
        <w:t xml:space="preserve"> </w:t>
      </w:r>
      <w:r w:rsidRPr="00E60756">
        <w:rPr>
          <w:rFonts w:cs="Times New Roman"/>
          <w:color w:val="auto"/>
          <w:lang w:val="ru-RU"/>
        </w:rPr>
        <w:t xml:space="preserve">на </w:t>
      </w:r>
      <w:r w:rsidR="00E60756" w:rsidRPr="00E60756">
        <w:rPr>
          <w:rFonts w:cs="Times New Roman"/>
          <w:color w:val="auto"/>
          <w:lang w:val="ru-RU"/>
        </w:rPr>
        <w:t>89,8</w:t>
      </w:r>
      <w:r w:rsidRPr="00E60756">
        <w:rPr>
          <w:rFonts w:cs="Times New Roman"/>
          <w:color w:val="auto"/>
          <w:lang w:val="ru-RU"/>
        </w:rPr>
        <w:t xml:space="preserve"> тыс. рублей или </w:t>
      </w:r>
      <w:r w:rsidR="008224D7" w:rsidRPr="00E60756">
        <w:rPr>
          <w:rFonts w:cs="Times New Roman"/>
          <w:color w:val="auto"/>
          <w:lang w:val="ru-RU"/>
        </w:rPr>
        <w:t xml:space="preserve">на </w:t>
      </w:r>
      <w:r w:rsidR="00E60756" w:rsidRPr="00E60756">
        <w:rPr>
          <w:rFonts w:cs="Times New Roman"/>
          <w:color w:val="auto"/>
          <w:lang w:val="ru-RU"/>
        </w:rPr>
        <w:t>41,6</w:t>
      </w:r>
      <w:r w:rsidR="008224D7" w:rsidRPr="00E60756">
        <w:rPr>
          <w:rFonts w:cs="Times New Roman"/>
          <w:color w:val="auto"/>
          <w:lang w:val="ru-RU"/>
        </w:rPr>
        <w:t xml:space="preserve"> %</w:t>
      </w:r>
      <w:r w:rsidRPr="00E60756">
        <w:rPr>
          <w:rFonts w:cs="Times New Roman"/>
          <w:color w:val="auto"/>
          <w:lang w:val="ru-RU"/>
        </w:rPr>
        <w:t>.</w:t>
      </w:r>
      <w:r w:rsidRPr="00E92FD9">
        <w:rPr>
          <w:rFonts w:cs="Times New Roman"/>
          <w:color w:val="FF0000"/>
          <w:lang w:val="ru-RU"/>
        </w:rPr>
        <w:t xml:space="preserve"> </w:t>
      </w:r>
      <w:r w:rsidR="00360742" w:rsidRPr="00360742">
        <w:rPr>
          <w:rFonts w:cs="Times New Roman"/>
          <w:color w:val="auto"/>
          <w:lang w:val="ru-RU"/>
        </w:rPr>
        <w:t>Темп роста заработной платы планируется на уровне 108,3 %.</w:t>
      </w:r>
      <w:r w:rsidR="00360742">
        <w:rPr>
          <w:rFonts w:cs="Times New Roman"/>
          <w:color w:val="FF0000"/>
          <w:lang w:val="ru-RU"/>
        </w:rPr>
        <w:t xml:space="preserve"> </w:t>
      </w:r>
      <w:r w:rsidRPr="002E1E2A">
        <w:rPr>
          <w:rFonts w:cs="Times New Roman"/>
          <w:color w:val="auto"/>
          <w:lang w:val="ru-RU"/>
        </w:rPr>
        <w:t>Сумма недоимки по состоянию на 01.11.201</w:t>
      </w:r>
      <w:r w:rsidR="008224D7" w:rsidRPr="002E1E2A">
        <w:rPr>
          <w:rFonts w:cs="Times New Roman"/>
          <w:color w:val="auto"/>
          <w:lang w:val="ru-RU"/>
        </w:rPr>
        <w:t>5</w:t>
      </w:r>
      <w:r w:rsidRPr="002E1E2A">
        <w:rPr>
          <w:rFonts w:cs="Times New Roman"/>
          <w:color w:val="auto"/>
          <w:lang w:val="ru-RU"/>
        </w:rPr>
        <w:t xml:space="preserve"> года составила </w:t>
      </w:r>
      <w:r w:rsidR="002E1E2A" w:rsidRPr="002E1E2A">
        <w:rPr>
          <w:rFonts w:cs="Times New Roman"/>
          <w:color w:val="auto"/>
          <w:lang w:val="ru-RU"/>
        </w:rPr>
        <w:t>130,6</w:t>
      </w:r>
      <w:r w:rsidRPr="002E1E2A">
        <w:rPr>
          <w:rFonts w:cs="Times New Roman"/>
          <w:color w:val="auto"/>
          <w:lang w:val="ru-RU"/>
        </w:rPr>
        <w:t xml:space="preserve"> тыс. рублей.</w:t>
      </w:r>
    </w:p>
    <w:p w:rsidR="00A03A06" w:rsidRDefault="00007D99" w:rsidP="00A03A06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360742">
        <w:rPr>
          <w:rFonts w:cs="Times New Roman"/>
          <w:b/>
          <w:color w:val="auto"/>
          <w:lang w:val="ru-RU"/>
        </w:rPr>
        <w:t>Налог на имущество физических лиц</w:t>
      </w:r>
      <w:r w:rsidRPr="00360742">
        <w:rPr>
          <w:rFonts w:cs="Times New Roman"/>
          <w:color w:val="auto"/>
          <w:lang w:val="ru-RU"/>
        </w:rPr>
        <w:t xml:space="preserve"> на 201</w:t>
      </w:r>
      <w:r w:rsidR="008224D7" w:rsidRPr="00360742">
        <w:rPr>
          <w:rFonts w:cs="Times New Roman"/>
          <w:color w:val="auto"/>
          <w:lang w:val="ru-RU"/>
        </w:rPr>
        <w:t>6</w:t>
      </w:r>
      <w:r w:rsidRPr="00360742">
        <w:rPr>
          <w:rFonts w:cs="Times New Roman"/>
          <w:color w:val="auto"/>
          <w:lang w:val="ru-RU"/>
        </w:rPr>
        <w:t xml:space="preserve"> год запланирован в сумме </w:t>
      </w:r>
      <w:r w:rsidR="00360742" w:rsidRPr="00360742">
        <w:rPr>
          <w:rFonts w:cs="Times New Roman"/>
          <w:color w:val="auto"/>
          <w:lang w:val="ru-RU"/>
        </w:rPr>
        <w:t>80</w:t>
      </w:r>
      <w:r w:rsidRPr="00360742">
        <w:rPr>
          <w:rFonts w:cs="Times New Roman"/>
          <w:color w:val="auto"/>
          <w:lang w:val="ru-RU"/>
        </w:rPr>
        <w:t xml:space="preserve">,0 тыс.рублей,  что на </w:t>
      </w:r>
      <w:r w:rsidR="00360742" w:rsidRPr="00360742">
        <w:rPr>
          <w:rFonts w:cs="Times New Roman"/>
          <w:color w:val="auto"/>
          <w:lang w:val="ru-RU"/>
        </w:rPr>
        <w:t>4</w:t>
      </w:r>
      <w:r w:rsidR="008224D7" w:rsidRPr="00360742">
        <w:rPr>
          <w:rFonts w:cs="Times New Roman"/>
          <w:color w:val="auto"/>
          <w:lang w:val="ru-RU"/>
        </w:rPr>
        <w:t>0,0</w:t>
      </w:r>
      <w:r w:rsidRPr="00360742">
        <w:rPr>
          <w:rFonts w:cs="Times New Roman"/>
          <w:color w:val="auto"/>
          <w:lang w:val="ru-RU"/>
        </w:rPr>
        <w:t xml:space="preserve"> тыс. рублей </w:t>
      </w:r>
      <w:r w:rsidR="008224D7" w:rsidRPr="00360742">
        <w:rPr>
          <w:rFonts w:cs="Times New Roman"/>
          <w:color w:val="auto"/>
          <w:lang w:val="ru-RU"/>
        </w:rPr>
        <w:t>ниж</w:t>
      </w:r>
      <w:r w:rsidRPr="00360742">
        <w:rPr>
          <w:rFonts w:cs="Times New Roman"/>
          <w:color w:val="auto"/>
          <w:lang w:val="ru-RU"/>
        </w:rPr>
        <w:t>е ожидаемого исполнения 201</w:t>
      </w:r>
      <w:r w:rsidR="008224D7" w:rsidRPr="00360742">
        <w:rPr>
          <w:rFonts w:cs="Times New Roman"/>
          <w:color w:val="auto"/>
          <w:lang w:val="ru-RU"/>
        </w:rPr>
        <w:t>5</w:t>
      </w:r>
      <w:r w:rsidRPr="00360742">
        <w:rPr>
          <w:rFonts w:cs="Times New Roman"/>
          <w:color w:val="auto"/>
          <w:lang w:val="ru-RU"/>
        </w:rPr>
        <w:t xml:space="preserve"> года. Удельный вес в общей структуре доходов составит </w:t>
      </w:r>
      <w:r w:rsidR="00360742" w:rsidRPr="00360742">
        <w:rPr>
          <w:rFonts w:cs="Times New Roman"/>
          <w:color w:val="auto"/>
          <w:lang w:val="ru-RU"/>
        </w:rPr>
        <w:t>6,0</w:t>
      </w:r>
      <w:r w:rsidR="008224D7" w:rsidRPr="00360742">
        <w:rPr>
          <w:rFonts w:cs="Times New Roman"/>
          <w:color w:val="auto"/>
          <w:lang w:val="ru-RU"/>
        </w:rPr>
        <w:t xml:space="preserve"> </w:t>
      </w:r>
      <w:r w:rsidRPr="00360742">
        <w:rPr>
          <w:rFonts w:cs="Times New Roman"/>
          <w:color w:val="auto"/>
          <w:lang w:val="ru-RU"/>
        </w:rPr>
        <w:t>%.</w:t>
      </w:r>
    </w:p>
    <w:p w:rsidR="00360742" w:rsidRPr="00DB138B" w:rsidRDefault="00360742" w:rsidP="00360742">
      <w:pPr>
        <w:pStyle w:val="Textbody"/>
        <w:spacing w:after="0" w:line="0" w:lineRule="atLeast"/>
        <w:ind w:firstLine="708"/>
        <w:jc w:val="both"/>
        <w:rPr>
          <w:color w:val="auto"/>
          <w:lang w:val="ru-RU"/>
        </w:rPr>
      </w:pPr>
      <w:r w:rsidRPr="006819BA">
        <w:rPr>
          <w:b/>
          <w:color w:val="auto"/>
          <w:lang w:val="ru-RU"/>
        </w:rPr>
        <w:lastRenderedPageBreak/>
        <w:t>Доходы от уплаты единого сельскохозяйственного налога</w:t>
      </w:r>
      <w:r w:rsidRPr="00DB138B">
        <w:rPr>
          <w:color w:val="auto"/>
          <w:lang w:val="ru-RU"/>
        </w:rPr>
        <w:t xml:space="preserve"> состав</w:t>
      </w:r>
      <w:r>
        <w:rPr>
          <w:color w:val="auto"/>
          <w:lang w:val="ru-RU"/>
        </w:rPr>
        <w:t xml:space="preserve">ят в 2016 году </w:t>
      </w:r>
      <w:r w:rsidRPr="00DB138B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46</w:t>
      </w:r>
      <w:r w:rsidRPr="00DB138B">
        <w:rPr>
          <w:color w:val="auto"/>
          <w:lang w:val="ru-RU"/>
        </w:rPr>
        <w:t xml:space="preserve">,8 тыс. рублей. Удельный вес в общей структуре доходов – </w:t>
      </w:r>
      <w:r>
        <w:rPr>
          <w:color w:val="auto"/>
          <w:lang w:val="ru-RU"/>
        </w:rPr>
        <w:t>3,5</w:t>
      </w:r>
      <w:r w:rsidRPr="00DB138B">
        <w:rPr>
          <w:color w:val="auto"/>
          <w:lang w:val="ru-RU"/>
        </w:rPr>
        <w:t xml:space="preserve"> %. Данный показатель в сравнении с ожидаемым исполнением 201</w:t>
      </w:r>
      <w:r>
        <w:rPr>
          <w:color w:val="auto"/>
          <w:lang w:val="ru-RU"/>
        </w:rPr>
        <w:t>5</w:t>
      </w:r>
      <w:r w:rsidRPr="00DB138B">
        <w:rPr>
          <w:color w:val="auto"/>
          <w:lang w:val="ru-RU"/>
        </w:rPr>
        <w:t xml:space="preserve"> года </w:t>
      </w:r>
      <w:r>
        <w:rPr>
          <w:color w:val="auto"/>
          <w:lang w:val="ru-RU"/>
        </w:rPr>
        <w:t>выше</w:t>
      </w:r>
      <w:r w:rsidRPr="00DB138B">
        <w:rPr>
          <w:color w:val="auto"/>
          <w:lang w:val="ru-RU"/>
        </w:rPr>
        <w:t xml:space="preserve"> на </w:t>
      </w:r>
      <w:r>
        <w:rPr>
          <w:color w:val="auto"/>
          <w:lang w:val="ru-RU"/>
        </w:rPr>
        <w:t>14</w:t>
      </w:r>
      <w:r w:rsidRPr="00DB138B">
        <w:rPr>
          <w:color w:val="auto"/>
          <w:lang w:val="ru-RU"/>
        </w:rPr>
        <w:t>,0 тыс. рублей</w:t>
      </w:r>
      <w:r>
        <w:rPr>
          <w:color w:val="auto"/>
          <w:lang w:val="ru-RU"/>
        </w:rPr>
        <w:t xml:space="preserve"> или на 42,7%</w:t>
      </w:r>
      <w:r w:rsidRPr="00DB138B">
        <w:rPr>
          <w:color w:val="auto"/>
          <w:lang w:val="ru-RU"/>
        </w:rPr>
        <w:t>. Норматив отчисления  в бюджет поселения -30%.</w:t>
      </w:r>
    </w:p>
    <w:p w:rsidR="008E2119" w:rsidRPr="00360742" w:rsidRDefault="008E2119" w:rsidP="00A03A06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360742">
        <w:rPr>
          <w:color w:val="auto"/>
          <w:lang w:val="ru-RU"/>
        </w:rPr>
        <w:t xml:space="preserve">Неналоговые доходы на 2016 год не планируются в связи с изменениями, внесенными с 01.01.2015 года в федеральный закон № 131-ФЗ. В связи с этим изменен порядок распределения доходных источников. </w:t>
      </w:r>
    </w:p>
    <w:p w:rsidR="00007D99" w:rsidRPr="004D2F5A" w:rsidRDefault="00007D99" w:rsidP="00007D99">
      <w:pPr>
        <w:pStyle w:val="Textbody"/>
        <w:spacing w:line="0" w:lineRule="atLeast"/>
        <w:jc w:val="both"/>
        <w:rPr>
          <w:rFonts w:cs="Times New Roman"/>
          <w:color w:val="auto"/>
          <w:lang w:val="ru-RU"/>
        </w:rPr>
      </w:pPr>
      <w:r w:rsidRPr="00E92FD9">
        <w:rPr>
          <w:rFonts w:cs="Times New Roman"/>
          <w:color w:val="FF0000"/>
          <w:lang w:val="ru-RU"/>
        </w:rPr>
        <w:tab/>
      </w:r>
      <w:r w:rsidRPr="004D2F5A">
        <w:rPr>
          <w:rFonts w:cs="Times New Roman"/>
          <w:color w:val="auto"/>
          <w:lang w:val="ru-RU"/>
        </w:rPr>
        <w:t>В доходах поселения на 201</w:t>
      </w:r>
      <w:r w:rsidR="00E05FFF" w:rsidRPr="004D2F5A">
        <w:rPr>
          <w:rFonts w:cs="Times New Roman"/>
          <w:color w:val="auto"/>
          <w:lang w:val="ru-RU"/>
        </w:rPr>
        <w:t>6</w:t>
      </w:r>
      <w:r w:rsidRPr="004D2F5A">
        <w:rPr>
          <w:rFonts w:cs="Times New Roman"/>
          <w:color w:val="auto"/>
          <w:lang w:val="ru-RU"/>
        </w:rPr>
        <w:t xml:space="preserve"> год </w:t>
      </w:r>
      <w:r w:rsidRPr="004D2F5A">
        <w:rPr>
          <w:rFonts w:cs="Times New Roman"/>
          <w:b/>
          <w:color w:val="auto"/>
          <w:lang w:val="ru-RU"/>
        </w:rPr>
        <w:t>безвозмездные поступления</w:t>
      </w:r>
      <w:r w:rsidRPr="004D2F5A">
        <w:rPr>
          <w:rFonts w:cs="Times New Roman"/>
          <w:color w:val="auto"/>
          <w:lang w:val="ru-RU"/>
        </w:rPr>
        <w:t xml:space="preserve"> запланированы в сумме </w:t>
      </w:r>
      <w:r w:rsidR="004D2F5A" w:rsidRPr="004D2F5A">
        <w:rPr>
          <w:rFonts w:cs="Times New Roman"/>
          <w:color w:val="auto"/>
          <w:lang w:val="ru-RU"/>
        </w:rPr>
        <w:t>1435,532</w:t>
      </w:r>
      <w:r w:rsidRPr="004D2F5A">
        <w:rPr>
          <w:rFonts w:cs="Times New Roman"/>
          <w:color w:val="auto"/>
          <w:lang w:val="ru-RU"/>
        </w:rPr>
        <w:t xml:space="preserve"> тыс. рублей или </w:t>
      </w:r>
      <w:r w:rsidR="004D2F5A" w:rsidRPr="004D2F5A">
        <w:rPr>
          <w:rFonts w:cs="Times New Roman"/>
          <w:color w:val="auto"/>
          <w:lang w:val="ru-RU"/>
        </w:rPr>
        <w:t>51,88</w:t>
      </w:r>
      <w:r w:rsidR="0025101D" w:rsidRPr="004D2F5A">
        <w:rPr>
          <w:rFonts w:cs="Times New Roman"/>
          <w:color w:val="auto"/>
          <w:lang w:val="ru-RU"/>
        </w:rPr>
        <w:t xml:space="preserve"> </w:t>
      </w:r>
      <w:r w:rsidRPr="004D2F5A">
        <w:rPr>
          <w:rFonts w:cs="Times New Roman"/>
          <w:color w:val="auto"/>
          <w:lang w:val="ru-RU"/>
        </w:rPr>
        <w:t>% от общего объема утверждаемых доходов на 201</w:t>
      </w:r>
      <w:r w:rsidR="0025101D" w:rsidRPr="004D2F5A">
        <w:rPr>
          <w:rFonts w:cs="Times New Roman"/>
          <w:color w:val="auto"/>
          <w:lang w:val="ru-RU"/>
        </w:rPr>
        <w:t>6</w:t>
      </w:r>
      <w:r w:rsidRPr="004D2F5A">
        <w:rPr>
          <w:rFonts w:cs="Times New Roman"/>
          <w:color w:val="auto"/>
          <w:lang w:val="ru-RU"/>
        </w:rPr>
        <w:t xml:space="preserve"> год. Безвозмездные поступления на 201</w:t>
      </w:r>
      <w:r w:rsidR="0025101D" w:rsidRPr="004D2F5A">
        <w:rPr>
          <w:rFonts w:cs="Times New Roman"/>
          <w:color w:val="auto"/>
          <w:lang w:val="ru-RU"/>
        </w:rPr>
        <w:t>6</w:t>
      </w:r>
      <w:r w:rsidRPr="004D2F5A">
        <w:rPr>
          <w:rFonts w:cs="Times New Roman"/>
          <w:color w:val="auto"/>
          <w:lang w:val="ru-RU"/>
        </w:rPr>
        <w:t xml:space="preserve"> год планируются </w:t>
      </w:r>
      <w:r w:rsidR="0025101D" w:rsidRPr="004D2F5A">
        <w:rPr>
          <w:rFonts w:cs="Times New Roman"/>
          <w:color w:val="auto"/>
          <w:lang w:val="ru-RU"/>
        </w:rPr>
        <w:t xml:space="preserve">значительно </w:t>
      </w:r>
      <w:r w:rsidRPr="004D2F5A">
        <w:rPr>
          <w:rFonts w:cs="Times New Roman"/>
          <w:color w:val="auto"/>
          <w:lang w:val="ru-RU"/>
        </w:rPr>
        <w:t>ниже ожидаемого исполнения за 201</w:t>
      </w:r>
      <w:r w:rsidR="0025101D" w:rsidRPr="004D2F5A">
        <w:rPr>
          <w:rFonts w:cs="Times New Roman"/>
          <w:color w:val="auto"/>
          <w:lang w:val="ru-RU"/>
        </w:rPr>
        <w:t>5</w:t>
      </w:r>
      <w:r w:rsidRPr="004D2F5A">
        <w:rPr>
          <w:rFonts w:cs="Times New Roman"/>
          <w:color w:val="auto"/>
          <w:lang w:val="ru-RU"/>
        </w:rPr>
        <w:t xml:space="preserve"> год на </w:t>
      </w:r>
      <w:r w:rsidR="004D2F5A" w:rsidRPr="004D2F5A">
        <w:rPr>
          <w:bCs/>
          <w:iCs/>
          <w:color w:val="auto"/>
          <w:lang w:val="ru-RU"/>
        </w:rPr>
        <w:t>525,868</w:t>
      </w:r>
      <w:r w:rsidRPr="004D2F5A">
        <w:rPr>
          <w:rFonts w:cs="Times New Roman"/>
          <w:color w:val="auto"/>
          <w:lang w:val="ru-RU"/>
        </w:rPr>
        <w:t xml:space="preserve"> тыс. рублей</w:t>
      </w:r>
      <w:r w:rsidR="0025101D" w:rsidRPr="004D2F5A">
        <w:rPr>
          <w:rFonts w:cs="Times New Roman"/>
          <w:color w:val="auto"/>
          <w:lang w:val="ru-RU"/>
        </w:rPr>
        <w:t xml:space="preserve"> или на </w:t>
      </w:r>
      <w:r w:rsidR="004D2F5A" w:rsidRPr="004D2F5A">
        <w:rPr>
          <w:rFonts w:cs="Times New Roman"/>
          <w:color w:val="auto"/>
          <w:lang w:val="ru-RU"/>
        </w:rPr>
        <w:t>26,8</w:t>
      </w:r>
      <w:r w:rsidR="0025101D" w:rsidRPr="004D2F5A">
        <w:rPr>
          <w:rFonts w:cs="Times New Roman"/>
          <w:color w:val="auto"/>
          <w:lang w:val="ru-RU"/>
        </w:rPr>
        <w:t>%</w:t>
      </w:r>
      <w:r w:rsidRPr="004D2F5A">
        <w:rPr>
          <w:rFonts w:cs="Times New Roman"/>
          <w:color w:val="auto"/>
          <w:lang w:val="ru-RU"/>
        </w:rPr>
        <w:t>.</w:t>
      </w:r>
    </w:p>
    <w:p w:rsidR="00D90003" w:rsidRPr="004D2F5A" w:rsidRDefault="00007D99" w:rsidP="00D90003">
      <w:pPr>
        <w:pStyle w:val="af2"/>
        <w:keepNext/>
        <w:spacing w:line="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4D2F5A">
        <w:rPr>
          <w:rFonts w:ascii="Times New Roman" w:hAnsi="Times New Roman"/>
          <w:color w:val="auto"/>
          <w:sz w:val="24"/>
          <w:szCs w:val="24"/>
        </w:rPr>
        <w:t>Структура общих доходов (тыс. рублей)</w:t>
      </w:r>
    </w:p>
    <w:p w:rsidR="00D90003" w:rsidRPr="0080653A" w:rsidRDefault="00D90003" w:rsidP="00D90003">
      <w:pPr>
        <w:pStyle w:val="af2"/>
        <w:keepNext/>
        <w:spacing w:line="0" w:lineRule="atLeast"/>
        <w:jc w:val="right"/>
        <w:rPr>
          <w:b w:val="0"/>
          <w:color w:val="auto"/>
        </w:rPr>
      </w:pPr>
      <w:r w:rsidRPr="0080653A">
        <w:rPr>
          <w:rFonts w:ascii="Times New Roman" w:hAnsi="Times New Roman"/>
          <w:b w:val="0"/>
          <w:color w:val="auto"/>
          <w:sz w:val="24"/>
          <w:szCs w:val="24"/>
        </w:rPr>
        <w:t xml:space="preserve">Диаграмма № </w:t>
      </w:r>
      <w:r w:rsidR="004B2834">
        <w:rPr>
          <w:rFonts w:ascii="Times New Roman" w:hAnsi="Times New Roman"/>
          <w:b w:val="0"/>
          <w:color w:val="auto"/>
          <w:sz w:val="24"/>
          <w:szCs w:val="24"/>
        </w:rPr>
        <w:t>2</w:t>
      </w:r>
    </w:p>
    <w:p w:rsidR="00CF4A21" w:rsidRPr="00E92FD9" w:rsidRDefault="0080653A" w:rsidP="00007D99">
      <w:pPr>
        <w:spacing w:line="0" w:lineRule="atLeast"/>
        <w:ind w:firstLine="227"/>
        <w:jc w:val="both"/>
        <w:rPr>
          <w:rFonts w:ascii="Times New Roman" w:hAnsi="Times New Roman"/>
          <w:color w:val="FF0000"/>
          <w:sz w:val="24"/>
          <w:szCs w:val="24"/>
        </w:rPr>
      </w:pPr>
      <w:r w:rsidRPr="0080653A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300470" cy="3352800"/>
            <wp:effectExtent l="19050" t="0" r="2413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653A" w:rsidRDefault="0080653A" w:rsidP="00DD7062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7D99" w:rsidRPr="0080653A" w:rsidRDefault="00007D99" w:rsidP="00007D99">
      <w:pPr>
        <w:spacing w:line="0" w:lineRule="atLeast"/>
        <w:ind w:firstLine="227"/>
        <w:jc w:val="both"/>
        <w:rPr>
          <w:rFonts w:ascii="Times New Roman" w:hAnsi="Times New Roman"/>
          <w:color w:val="auto"/>
          <w:sz w:val="24"/>
          <w:szCs w:val="24"/>
        </w:rPr>
      </w:pPr>
      <w:r w:rsidRPr="0080653A">
        <w:rPr>
          <w:rFonts w:ascii="Times New Roman" w:hAnsi="Times New Roman"/>
          <w:color w:val="auto"/>
          <w:sz w:val="24"/>
          <w:szCs w:val="24"/>
        </w:rPr>
        <w:t>По данным диаграммы видно, что доходная часть бюджета МО «</w:t>
      </w:r>
      <w:r w:rsidR="004D2F5A" w:rsidRPr="0080653A">
        <w:rPr>
          <w:rFonts w:ascii="Times New Roman" w:hAnsi="Times New Roman"/>
          <w:color w:val="auto"/>
          <w:sz w:val="24"/>
          <w:szCs w:val="24"/>
        </w:rPr>
        <w:t>Гимовское</w:t>
      </w:r>
      <w:r w:rsidRPr="0080653A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</w:t>
      </w:r>
      <w:r w:rsidR="0080653A" w:rsidRPr="0080653A">
        <w:rPr>
          <w:rFonts w:ascii="Times New Roman" w:hAnsi="Times New Roman"/>
          <w:color w:val="auto"/>
          <w:sz w:val="24"/>
          <w:szCs w:val="24"/>
        </w:rPr>
        <w:t>48,12</w:t>
      </w:r>
      <w:r w:rsidRPr="0080653A">
        <w:rPr>
          <w:rFonts w:ascii="Times New Roman" w:hAnsi="Times New Roman"/>
          <w:color w:val="auto"/>
          <w:sz w:val="24"/>
          <w:szCs w:val="24"/>
        </w:rPr>
        <w:t xml:space="preserve"> % (</w:t>
      </w:r>
      <w:r w:rsidR="0080653A" w:rsidRPr="0080653A">
        <w:rPr>
          <w:rFonts w:ascii="Times New Roman" w:hAnsi="Times New Roman"/>
          <w:color w:val="auto"/>
          <w:sz w:val="24"/>
          <w:szCs w:val="24"/>
        </w:rPr>
        <w:t>1331,4</w:t>
      </w:r>
      <w:r w:rsidRPr="0080653A">
        <w:rPr>
          <w:rFonts w:ascii="Times New Roman" w:hAnsi="Times New Roman"/>
          <w:color w:val="auto"/>
          <w:sz w:val="24"/>
          <w:szCs w:val="24"/>
        </w:rPr>
        <w:t xml:space="preserve"> тыс. рублей) будет обеспечена за счет «собственных доходов», формируемых налоговыми и неналоговыми поступлениями и на </w:t>
      </w:r>
      <w:r w:rsidR="0080653A" w:rsidRPr="0080653A">
        <w:rPr>
          <w:rFonts w:ascii="Times New Roman" w:hAnsi="Times New Roman"/>
          <w:color w:val="auto"/>
          <w:sz w:val="24"/>
          <w:szCs w:val="24"/>
        </w:rPr>
        <w:t>51,88</w:t>
      </w:r>
      <w:r w:rsidRPr="0080653A">
        <w:rPr>
          <w:rFonts w:ascii="Times New Roman" w:hAnsi="Times New Roman"/>
          <w:color w:val="auto"/>
          <w:sz w:val="24"/>
          <w:szCs w:val="24"/>
        </w:rPr>
        <w:t xml:space="preserve"> % за счет безвозмездных поступлений. Проведенный анализ структуры доходов показал, что </w:t>
      </w:r>
      <w:r w:rsidRPr="0080653A">
        <w:rPr>
          <w:rFonts w:ascii="Times New Roman" w:hAnsi="Times New Roman"/>
          <w:bCs/>
          <w:color w:val="auto"/>
          <w:sz w:val="24"/>
          <w:szCs w:val="24"/>
        </w:rPr>
        <w:t>бюджет муниципального образования «</w:t>
      </w:r>
      <w:r w:rsidR="0080653A" w:rsidRPr="0080653A">
        <w:rPr>
          <w:rFonts w:ascii="Times New Roman" w:hAnsi="Times New Roman"/>
          <w:bCs/>
          <w:color w:val="auto"/>
          <w:sz w:val="24"/>
          <w:szCs w:val="24"/>
        </w:rPr>
        <w:t>Гимовское</w:t>
      </w:r>
      <w:r w:rsidRPr="0080653A">
        <w:rPr>
          <w:rFonts w:ascii="Times New Roman" w:hAnsi="Times New Roman"/>
          <w:bCs/>
          <w:color w:val="auto"/>
          <w:sz w:val="24"/>
          <w:szCs w:val="24"/>
        </w:rPr>
        <w:t xml:space="preserve"> сельское поселение» на 201</w:t>
      </w:r>
      <w:r w:rsidR="00CF4A21" w:rsidRPr="0080653A">
        <w:rPr>
          <w:rFonts w:ascii="Times New Roman" w:hAnsi="Times New Roman"/>
          <w:bCs/>
          <w:color w:val="auto"/>
          <w:sz w:val="24"/>
          <w:szCs w:val="24"/>
        </w:rPr>
        <w:t>6</w:t>
      </w:r>
      <w:r w:rsidRPr="0080653A">
        <w:rPr>
          <w:rFonts w:ascii="Times New Roman" w:hAnsi="Times New Roman"/>
          <w:bCs/>
          <w:color w:val="auto"/>
          <w:sz w:val="24"/>
          <w:szCs w:val="24"/>
        </w:rPr>
        <w:t xml:space="preserve"> год по-прежнему не отличается финансовой независимостью</w:t>
      </w:r>
      <w:r w:rsidRPr="0080653A">
        <w:rPr>
          <w:rFonts w:ascii="Times New Roman" w:hAnsi="Times New Roman"/>
          <w:color w:val="auto"/>
          <w:sz w:val="24"/>
          <w:szCs w:val="24"/>
        </w:rPr>
        <w:t>.</w:t>
      </w:r>
    </w:p>
    <w:p w:rsidR="00671FF6" w:rsidRPr="00881909" w:rsidRDefault="00671FF6" w:rsidP="00007D99">
      <w:pPr>
        <w:spacing w:line="0" w:lineRule="atLeast"/>
        <w:ind w:firstLine="22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71FF6" w:rsidRPr="00881909" w:rsidRDefault="00671FF6" w:rsidP="00671FF6">
      <w:pPr>
        <w:spacing w:line="0" w:lineRule="atLeast"/>
        <w:ind w:firstLine="22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81909">
        <w:rPr>
          <w:rFonts w:ascii="Times New Roman" w:hAnsi="Times New Roman"/>
          <w:b/>
          <w:color w:val="auto"/>
          <w:sz w:val="24"/>
          <w:szCs w:val="24"/>
        </w:rPr>
        <w:t>Выпадающие доходы от предоставления налоговых льгот.</w:t>
      </w:r>
    </w:p>
    <w:p w:rsidR="00671FF6" w:rsidRPr="00E92FD9" w:rsidRDefault="00671FF6" w:rsidP="00671FF6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71FF6" w:rsidRPr="00BE3DAF" w:rsidRDefault="00671FF6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E3DAF">
        <w:rPr>
          <w:rFonts w:ascii="Times New Roman" w:hAnsi="Times New Roman"/>
          <w:color w:val="auto"/>
          <w:sz w:val="24"/>
          <w:szCs w:val="24"/>
        </w:rPr>
        <w:t xml:space="preserve">    В соответствии с п. 2 ст. 387 НК РФ и с Решением Совета депутатов муниципального образования  от </w:t>
      </w:r>
      <w:r w:rsidR="00BE3DAF" w:rsidRPr="00BE3DAF">
        <w:rPr>
          <w:rFonts w:ascii="Times New Roman" w:hAnsi="Times New Roman"/>
          <w:color w:val="auto"/>
          <w:sz w:val="24"/>
          <w:szCs w:val="24"/>
        </w:rPr>
        <w:t>23.10.2015г.</w:t>
      </w:r>
      <w:r w:rsidRPr="00BE3DAF">
        <w:rPr>
          <w:rFonts w:ascii="Times New Roman" w:hAnsi="Times New Roman"/>
          <w:color w:val="auto"/>
          <w:sz w:val="24"/>
          <w:szCs w:val="24"/>
        </w:rPr>
        <w:t xml:space="preserve"> № </w:t>
      </w:r>
      <w:r w:rsidR="00BE3DAF" w:rsidRPr="00BE3DAF">
        <w:rPr>
          <w:rFonts w:ascii="Times New Roman" w:hAnsi="Times New Roman"/>
          <w:color w:val="auto"/>
          <w:sz w:val="24"/>
          <w:szCs w:val="24"/>
        </w:rPr>
        <w:t>23/83</w:t>
      </w:r>
      <w:r w:rsidRPr="00BE3DAF">
        <w:rPr>
          <w:rFonts w:ascii="Times New Roman" w:hAnsi="Times New Roman"/>
          <w:color w:val="auto"/>
          <w:sz w:val="24"/>
          <w:szCs w:val="24"/>
        </w:rPr>
        <w:t xml:space="preserve"> «О земельно</w:t>
      </w:r>
      <w:r w:rsidR="00BE3DAF" w:rsidRPr="00BE3DAF">
        <w:rPr>
          <w:rFonts w:ascii="Times New Roman" w:hAnsi="Times New Roman"/>
          <w:color w:val="auto"/>
          <w:sz w:val="24"/>
          <w:szCs w:val="24"/>
        </w:rPr>
        <w:t>м</w:t>
      </w:r>
      <w:r w:rsidRPr="00BE3DAF">
        <w:rPr>
          <w:rFonts w:ascii="Times New Roman" w:hAnsi="Times New Roman"/>
          <w:color w:val="auto"/>
          <w:sz w:val="24"/>
          <w:szCs w:val="24"/>
        </w:rPr>
        <w:t xml:space="preserve"> налог</w:t>
      </w:r>
      <w:r w:rsidR="00BE3DAF" w:rsidRPr="00BE3DAF">
        <w:rPr>
          <w:rFonts w:ascii="Times New Roman" w:hAnsi="Times New Roman"/>
          <w:color w:val="auto"/>
          <w:sz w:val="24"/>
          <w:szCs w:val="24"/>
        </w:rPr>
        <w:t>е</w:t>
      </w:r>
      <w:r w:rsidRPr="00BE3DAF">
        <w:rPr>
          <w:rFonts w:ascii="Times New Roman" w:hAnsi="Times New Roman"/>
          <w:color w:val="auto"/>
          <w:sz w:val="24"/>
          <w:szCs w:val="24"/>
        </w:rPr>
        <w:t xml:space="preserve"> на территории муниципального образования «</w:t>
      </w:r>
      <w:r w:rsidR="00BE3DAF" w:rsidRPr="00BE3DAF">
        <w:rPr>
          <w:rFonts w:ascii="Times New Roman" w:hAnsi="Times New Roman"/>
          <w:color w:val="auto"/>
          <w:sz w:val="24"/>
          <w:szCs w:val="24"/>
        </w:rPr>
        <w:t>Гимовское</w:t>
      </w:r>
      <w:r w:rsidRPr="00BE3DAF">
        <w:rPr>
          <w:rFonts w:ascii="Times New Roman" w:hAnsi="Times New Roman"/>
          <w:color w:val="auto"/>
          <w:sz w:val="24"/>
          <w:szCs w:val="24"/>
        </w:rPr>
        <w:t xml:space="preserve"> сельское поселение» Майнского района Ульяновской области на 2016 год на территории поселения освобождены от уплаты земельного налога следующие категории налогоплательщиков:</w:t>
      </w:r>
    </w:p>
    <w:p w:rsidR="00BE3DAF" w:rsidRPr="00BE3DAF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BE3DAF">
        <w:rPr>
          <w:rFonts w:ascii="Times New Roman" w:hAnsi="Times New Roman"/>
          <w:sz w:val="24"/>
          <w:szCs w:val="24"/>
        </w:rPr>
        <w:t>- органы местного  самоуправления, а также учреждения, созданные  органами местного самоуправления и отвечающие требованиям статьи 161 Бюджетного Кодекса Российской Федерации;</w:t>
      </w:r>
    </w:p>
    <w:p w:rsidR="00BE3DAF" w:rsidRPr="00BE3DAF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BE3DAF">
        <w:rPr>
          <w:rFonts w:ascii="Times New Roman" w:hAnsi="Times New Roman"/>
          <w:sz w:val="24"/>
          <w:szCs w:val="24"/>
        </w:rPr>
        <w:t>- земли общего пользования населенных пунктов муниципального образования «Гимовскоое сельское поселение»;</w:t>
      </w:r>
    </w:p>
    <w:p w:rsidR="00BE3DAF" w:rsidRPr="00BE3DAF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BE3DAF">
        <w:rPr>
          <w:rFonts w:ascii="Times New Roman" w:hAnsi="Times New Roman"/>
          <w:sz w:val="24"/>
          <w:szCs w:val="24"/>
        </w:rPr>
        <w:lastRenderedPageBreak/>
        <w:t>-земли, предоставляемые органам местного самоуправления муниципального образования «Гимовское сельское поселение»;</w:t>
      </w:r>
    </w:p>
    <w:p w:rsidR="00BE3DAF" w:rsidRPr="00BE3DAF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BE3DAF">
        <w:rPr>
          <w:rFonts w:ascii="Times New Roman" w:hAnsi="Times New Roman"/>
          <w:sz w:val="24"/>
          <w:szCs w:val="24"/>
        </w:rPr>
        <w:t>- организации, в отношении земельных участков, занятых муниципальными автомобильными дорогами общего пользования, мостами и иными транспортными сооружениями;</w:t>
      </w:r>
    </w:p>
    <w:p w:rsidR="00BE3DAF" w:rsidRPr="00BE3DAF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BE3DAF">
        <w:rPr>
          <w:rFonts w:ascii="Times New Roman" w:hAnsi="Times New Roman"/>
          <w:sz w:val="24"/>
          <w:szCs w:val="24"/>
        </w:rPr>
        <w:t>- земли общего пользования населенных пунктов муниципального образования «Гимовское сельское поселение»;</w:t>
      </w:r>
    </w:p>
    <w:p w:rsidR="00BE3DAF" w:rsidRPr="00BE3DAF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BE3DAF">
        <w:rPr>
          <w:rFonts w:ascii="Times New Roman" w:hAnsi="Times New Roman"/>
          <w:sz w:val="24"/>
          <w:szCs w:val="24"/>
        </w:rPr>
        <w:t>- организации образования, социального обслуживания, независимо от форм собственности;</w:t>
      </w:r>
    </w:p>
    <w:p w:rsidR="00BE3DAF" w:rsidRPr="00BE3DAF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BE3DAF">
        <w:rPr>
          <w:rFonts w:ascii="Times New Roman" w:hAnsi="Times New Roman"/>
          <w:sz w:val="24"/>
          <w:szCs w:val="24"/>
        </w:rPr>
        <w:t>- организации культуры, физической культуры и спорта, спортивные сооружения (зза исключением деятельности не по профилю спортивных сооружений, физкультурно-спортивных учреждений), независимо от формы собственности;</w:t>
      </w:r>
    </w:p>
    <w:p w:rsidR="00BE3DAF" w:rsidRPr="00BE3DAF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BE3DAF">
        <w:rPr>
          <w:rFonts w:ascii="Times New Roman" w:hAnsi="Times New Roman"/>
          <w:sz w:val="24"/>
          <w:szCs w:val="24"/>
        </w:rPr>
        <w:t xml:space="preserve">- инвалиды и участники Великой Отечественной войны. </w:t>
      </w:r>
    </w:p>
    <w:p w:rsidR="00671FF6" w:rsidRPr="00D14392" w:rsidRDefault="00671FF6" w:rsidP="00D14392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D14392">
        <w:rPr>
          <w:rFonts w:ascii="Times New Roman" w:hAnsi="Times New Roman"/>
          <w:color w:val="auto"/>
          <w:sz w:val="24"/>
          <w:szCs w:val="24"/>
        </w:rPr>
        <w:t>В соответствии с п. 5 ст. 391 Налогового кодекса РФ, в связи с уменьшением налоговой базы на не облагаемую налогом сумму определенных категорий налогоплательщиков сумма потерь бюджета в 2015 году не предусмотрена.</w:t>
      </w:r>
    </w:p>
    <w:p w:rsidR="00007D99" w:rsidRPr="00D14392" w:rsidRDefault="00D14392" w:rsidP="00D14392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1439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80653A" w:rsidRPr="00D14392">
        <w:rPr>
          <w:rFonts w:ascii="Times New Roman" w:hAnsi="Times New Roman"/>
          <w:color w:val="auto"/>
          <w:sz w:val="24"/>
          <w:szCs w:val="24"/>
        </w:rPr>
        <w:t xml:space="preserve">Согласно </w:t>
      </w:r>
      <w:r w:rsidRPr="00D14392">
        <w:rPr>
          <w:rFonts w:ascii="Times New Roman" w:hAnsi="Times New Roman"/>
          <w:color w:val="auto"/>
          <w:sz w:val="24"/>
          <w:szCs w:val="24"/>
        </w:rPr>
        <w:t>формы № 1.8 «Перечень льгот, предоставляемых местным бюджетам по налогам и сборам»</w:t>
      </w:r>
      <w:r w:rsidR="0080653A" w:rsidRPr="00D14392">
        <w:rPr>
          <w:rFonts w:ascii="Times New Roman" w:hAnsi="Times New Roman"/>
          <w:color w:val="auto"/>
          <w:sz w:val="24"/>
          <w:szCs w:val="24"/>
        </w:rPr>
        <w:t xml:space="preserve"> общая сумма потерь от предоставления налоговых льгот по земельному налогу в 2015 году составит  </w:t>
      </w:r>
      <w:r w:rsidRPr="00D14392">
        <w:rPr>
          <w:rFonts w:ascii="Times New Roman" w:hAnsi="Times New Roman"/>
          <w:color w:val="auto"/>
          <w:sz w:val="24"/>
          <w:szCs w:val="24"/>
        </w:rPr>
        <w:t>104</w:t>
      </w:r>
      <w:r w:rsidR="0080653A" w:rsidRPr="00D14392">
        <w:rPr>
          <w:rFonts w:ascii="Times New Roman" w:hAnsi="Times New Roman"/>
          <w:color w:val="auto"/>
          <w:sz w:val="24"/>
          <w:szCs w:val="24"/>
        </w:rPr>
        <w:t>,0 тыс. рублей.</w:t>
      </w:r>
    </w:p>
    <w:p w:rsidR="0080653A" w:rsidRPr="00881909" w:rsidRDefault="0080653A">
      <w:pPr>
        <w:ind w:firstLine="225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07D99" w:rsidRPr="00881909" w:rsidRDefault="00CC54B7" w:rsidP="00314968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881909">
        <w:rPr>
          <w:rFonts w:ascii="Times New Roman" w:hAnsi="Times New Roman"/>
          <w:color w:val="auto"/>
          <w:szCs w:val="28"/>
        </w:rPr>
        <w:t>5</w:t>
      </w:r>
      <w:r w:rsidR="00642D22" w:rsidRPr="00881909">
        <w:rPr>
          <w:rFonts w:ascii="Times New Roman" w:hAnsi="Times New Roman"/>
          <w:color w:val="auto"/>
          <w:szCs w:val="28"/>
        </w:rPr>
        <w:t xml:space="preserve">. </w:t>
      </w:r>
      <w:r w:rsidR="00007D99" w:rsidRPr="00881909">
        <w:rPr>
          <w:rFonts w:ascii="Times New Roman" w:hAnsi="Times New Roman"/>
          <w:bCs w:val="0"/>
          <w:color w:val="auto"/>
          <w:szCs w:val="28"/>
        </w:rPr>
        <w:t>Расходы бюджета муниципального образования</w:t>
      </w:r>
    </w:p>
    <w:p w:rsidR="00007D99" w:rsidRPr="00881909" w:rsidRDefault="00007D99" w:rsidP="00314968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881909">
        <w:rPr>
          <w:rFonts w:ascii="Times New Roman" w:hAnsi="Times New Roman"/>
          <w:bCs w:val="0"/>
          <w:color w:val="auto"/>
          <w:szCs w:val="28"/>
        </w:rPr>
        <w:t xml:space="preserve"> «</w:t>
      </w:r>
      <w:r w:rsidR="00D14392" w:rsidRPr="00881909">
        <w:rPr>
          <w:rFonts w:ascii="Times New Roman" w:hAnsi="Times New Roman"/>
          <w:bCs w:val="0"/>
          <w:color w:val="auto"/>
          <w:szCs w:val="28"/>
        </w:rPr>
        <w:t>Гимовское</w:t>
      </w:r>
      <w:r w:rsidRPr="00881909">
        <w:rPr>
          <w:rFonts w:ascii="Times New Roman" w:hAnsi="Times New Roman"/>
          <w:bCs w:val="0"/>
          <w:color w:val="auto"/>
          <w:szCs w:val="28"/>
        </w:rPr>
        <w:t xml:space="preserve"> сельское поселение»</w:t>
      </w:r>
    </w:p>
    <w:p w:rsidR="00642D22" w:rsidRPr="00881909" w:rsidRDefault="00642D22">
      <w:pPr>
        <w:ind w:firstLine="225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F4A21" w:rsidRPr="00881909" w:rsidRDefault="00CF4A21" w:rsidP="00314968">
      <w:pPr>
        <w:pStyle w:val="1"/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bookmarkStart w:id="1" w:name="_Toc277336390"/>
      <w:r w:rsidRPr="00881909">
        <w:rPr>
          <w:rFonts w:ascii="Times New Roman" w:hAnsi="Times New Roman"/>
          <w:color w:val="auto"/>
          <w:sz w:val="24"/>
          <w:szCs w:val="24"/>
        </w:rPr>
        <w:t>Основные подходы при формировании бюджета</w:t>
      </w:r>
      <w:bookmarkEnd w:id="1"/>
    </w:p>
    <w:p w:rsidR="00CF4A21" w:rsidRPr="00881909" w:rsidRDefault="00CF4A21" w:rsidP="00314968">
      <w:pPr>
        <w:pStyle w:val="1"/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bookmarkStart w:id="2" w:name="_Toc277336391"/>
      <w:r w:rsidRPr="00881909">
        <w:rPr>
          <w:rFonts w:ascii="Times New Roman" w:hAnsi="Times New Roman"/>
          <w:color w:val="auto"/>
          <w:sz w:val="24"/>
          <w:szCs w:val="24"/>
        </w:rPr>
        <w:t>на 2016-2018 годы</w:t>
      </w:r>
      <w:bookmarkEnd w:id="2"/>
    </w:p>
    <w:p w:rsidR="00314968" w:rsidRPr="00E92FD9" w:rsidRDefault="00314968" w:rsidP="00314968">
      <w:pPr>
        <w:rPr>
          <w:color w:val="FF0000"/>
        </w:rPr>
      </w:pPr>
    </w:p>
    <w:p w:rsidR="00CF4A21" w:rsidRPr="00820CDC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 xml:space="preserve">               Бюджетная политика в области расходов на 201</w:t>
      </w:r>
      <w:r w:rsidR="00314968" w:rsidRPr="00820CDC">
        <w:rPr>
          <w:rFonts w:ascii="Times New Roman" w:hAnsi="Times New Roman"/>
          <w:color w:val="auto"/>
          <w:sz w:val="24"/>
          <w:szCs w:val="24"/>
        </w:rPr>
        <w:t>6</w:t>
      </w:r>
      <w:r w:rsidRPr="00820CDC">
        <w:rPr>
          <w:rFonts w:ascii="Times New Roman" w:hAnsi="Times New Roman"/>
          <w:color w:val="auto"/>
          <w:sz w:val="24"/>
          <w:szCs w:val="24"/>
        </w:rPr>
        <w:t xml:space="preserve"> год скорректирована исходя из сложившейся экономической ситуации и направлена на оптимизацию и повышение эффективности расходов бюджета поселения. Основными приоритетами бюджетной политики на 201</w:t>
      </w:r>
      <w:r w:rsidR="00314968" w:rsidRPr="00820CDC">
        <w:rPr>
          <w:rFonts w:ascii="Times New Roman" w:hAnsi="Times New Roman"/>
          <w:color w:val="auto"/>
          <w:sz w:val="24"/>
          <w:szCs w:val="24"/>
        </w:rPr>
        <w:t>6</w:t>
      </w:r>
      <w:r w:rsidRPr="00820CDC">
        <w:rPr>
          <w:rFonts w:ascii="Times New Roman" w:hAnsi="Times New Roman"/>
          <w:color w:val="auto"/>
          <w:sz w:val="24"/>
          <w:szCs w:val="24"/>
        </w:rPr>
        <w:t xml:space="preserve"> год будет финансирование расходов социального блока. При формировании объема и структуры расходов социального блока предусмотрены: </w:t>
      </w:r>
    </w:p>
    <w:p w:rsidR="00CF4A21" w:rsidRPr="00820CDC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- планироваие ассигнований на предоставление мер социальной поддержки населения будет исходить из их оказания по принципу нуждаемости и адресности,</w:t>
      </w:r>
    </w:p>
    <w:p w:rsidR="00CF4A21" w:rsidRPr="00820CDC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- выплата заработной платы с начислениями работникам муниципальных бюджетных и государственных казенных учреждений,</w:t>
      </w:r>
    </w:p>
    <w:p w:rsidR="00CF4A21" w:rsidRPr="00820CDC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- оплата жилищно-коммунальных услуг муниципальными учреждениями.</w:t>
      </w:r>
    </w:p>
    <w:p w:rsidR="00CF4A21" w:rsidRPr="00820CDC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В соответствии с основной целью бюджетной политики на 201</w:t>
      </w:r>
      <w:r w:rsidR="00314968" w:rsidRPr="00820CDC">
        <w:rPr>
          <w:rFonts w:ascii="Times New Roman" w:hAnsi="Times New Roman"/>
          <w:color w:val="auto"/>
          <w:sz w:val="24"/>
          <w:szCs w:val="24"/>
        </w:rPr>
        <w:t>6</w:t>
      </w:r>
      <w:r w:rsidRPr="00820CDC">
        <w:rPr>
          <w:rFonts w:ascii="Times New Roman" w:hAnsi="Times New Roman"/>
          <w:color w:val="auto"/>
          <w:sz w:val="24"/>
          <w:szCs w:val="24"/>
        </w:rPr>
        <w:t xml:space="preserve"> год приоритетами бюджетных расходов останутся:</w:t>
      </w:r>
    </w:p>
    <w:p w:rsidR="00CF4A21" w:rsidRPr="00820CDC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- выплата заработной платы работникам бюджетной сферы;</w:t>
      </w:r>
    </w:p>
    <w:p w:rsidR="00CF4A21" w:rsidRPr="00820CDC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- реализация мер социальной поддержки населения;</w:t>
      </w:r>
    </w:p>
    <w:p w:rsidR="00CF4A21" w:rsidRPr="00820CDC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 xml:space="preserve">- эффективная реализация программных мероприятий по обеспечению и содействию занятости населения и поддержки малого бизнеса. </w:t>
      </w:r>
    </w:p>
    <w:p w:rsidR="00CF4A21" w:rsidRPr="00820CDC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При этом подлежат индексации:</w:t>
      </w:r>
    </w:p>
    <w:p w:rsidR="00CF4A21" w:rsidRPr="00820CDC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- расходы на оплату труда работников муниципальных учреждений;</w:t>
      </w:r>
    </w:p>
    <w:p w:rsidR="00CF4A21" w:rsidRPr="00820CDC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- расходы на социальные выплаты, предусмотренные нормативно-правовыми актами поселения;</w:t>
      </w:r>
    </w:p>
    <w:p w:rsidR="00CF4A21" w:rsidRPr="00820CDC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- другие расходы, направленные на жизнеобеспечение граждан.</w:t>
      </w:r>
    </w:p>
    <w:p w:rsidR="00CF4A21" w:rsidRPr="00305303" w:rsidRDefault="00CF4A21" w:rsidP="00DD7062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При формировании бюджета поселения на 201</w:t>
      </w:r>
      <w:r w:rsidR="00503D70" w:rsidRPr="00820CDC">
        <w:rPr>
          <w:rFonts w:ascii="Times New Roman" w:hAnsi="Times New Roman"/>
          <w:color w:val="auto"/>
          <w:sz w:val="24"/>
          <w:szCs w:val="24"/>
        </w:rPr>
        <w:t>6</w:t>
      </w:r>
      <w:r w:rsidRPr="00820CDC">
        <w:rPr>
          <w:rFonts w:ascii="Times New Roman" w:hAnsi="Times New Roman"/>
          <w:color w:val="auto"/>
          <w:sz w:val="24"/>
          <w:szCs w:val="24"/>
        </w:rPr>
        <w:t xml:space="preserve"> год в части расходов на социальную сферу учтено обеспечение исполнения социальных </w:t>
      </w:r>
      <w:r w:rsidRPr="00305303">
        <w:rPr>
          <w:rFonts w:ascii="Times New Roman" w:hAnsi="Times New Roman"/>
          <w:color w:val="auto"/>
          <w:sz w:val="24"/>
          <w:szCs w:val="24"/>
        </w:rPr>
        <w:t>обязательств</w:t>
      </w:r>
      <w:r w:rsidR="00305303" w:rsidRPr="00305303">
        <w:rPr>
          <w:rFonts w:ascii="Times New Roman" w:hAnsi="Times New Roman"/>
          <w:color w:val="auto"/>
          <w:sz w:val="24"/>
          <w:szCs w:val="24"/>
        </w:rPr>
        <w:t xml:space="preserve"> не в полном объеме</w:t>
      </w:r>
      <w:r w:rsidRPr="00305303">
        <w:rPr>
          <w:rFonts w:ascii="Times New Roman" w:hAnsi="Times New Roman"/>
          <w:color w:val="auto"/>
          <w:sz w:val="24"/>
          <w:szCs w:val="24"/>
        </w:rPr>
        <w:t>.</w:t>
      </w:r>
      <w:bookmarkStart w:id="3" w:name="_Toc277336392"/>
    </w:p>
    <w:p w:rsidR="00DD7062" w:rsidRPr="00820CDC" w:rsidRDefault="00DD7062" w:rsidP="00DD7062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F4A21" w:rsidRPr="00820CDC" w:rsidRDefault="00314968" w:rsidP="00CF4A21">
      <w:pPr>
        <w:pStyle w:val="1"/>
        <w:spacing w:line="312" w:lineRule="auto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Х</w:t>
      </w:r>
      <w:r w:rsidR="00CF4A21" w:rsidRPr="00820CDC">
        <w:rPr>
          <w:rFonts w:ascii="Times New Roman" w:hAnsi="Times New Roman"/>
          <w:color w:val="auto"/>
          <w:sz w:val="24"/>
          <w:szCs w:val="24"/>
        </w:rPr>
        <w:t>арактеристика</w:t>
      </w:r>
      <w:bookmarkEnd w:id="3"/>
      <w:r w:rsidRPr="00820CDC">
        <w:rPr>
          <w:rFonts w:ascii="Times New Roman" w:hAnsi="Times New Roman"/>
          <w:color w:val="auto"/>
          <w:sz w:val="24"/>
          <w:szCs w:val="24"/>
        </w:rPr>
        <w:t xml:space="preserve"> расходной части бюджета</w:t>
      </w:r>
    </w:p>
    <w:p w:rsidR="00503D70" w:rsidRPr="00E92FD9" w:rsidRDefault="00503D70" w:rsidP="00503D70">
      <w:pPr>
        <w:rPr>
          <w:color w:val="FF0000"/>
        </w:rPr>
      </w:pPr>
    </w:p>
    <w:p w:rsidR="00CF4A21" w:rsidRPr="00E10586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Общий объем расходов бюджета муниципального образования «</w:t>
      </w:r>
      <w:r w:rsidR="00820CDC" w:rsidRPr="00820CDC">
        <w:rPr>
          <w:rFonts w:ascii="Times New Roman" w:hAnsi="Times New Roman"/>
          <w:color w:val="auto"/>
          <w:sz w:val="24"/>
          <w:szCs w:val="24"/>
        </w:rPr>
        <w:t>Гимовское</w:t>
      </w:r>
      <w:r w:rsidRPr="00820CDC">
        <w:rPr>
          <w:rFonts w:ascii="Times New Roman" w:hAnsi="Times New Roman"/>
          <w:color w:val="auto"/>
          <w:sz w:val="24"/>
          <w:szCs w:val="24"/>
        </w:rPr>
        <w:t xml:space="preserve"> сельское поселение»  на 201</w:t>
      </w:r>
      <w:r w:rsidR="00503D70" w:rsidRPr="00820CDC">
        <w:rPr>
          <w:rFonts w:ascii="Times New Roman" w:hAnsi="Times New Roman"/>
          <w:color w:val="auto"/>
          <w:sz w:val="24"/>
          <w:szCs w:val="24"/>
        </w:rPr>
        <w:t>6</w:t>
      </w:r>
      <w:r w:rsidRPr="00820CDC">
        <w:rPr>
          <w:rFonts w:ascii="Times New Roman" w:hAnsi="Times New Roman"/>
          <w:color w:val="auto"/>
          <w:sz w:val="24"/>
          <w:szCs w:val="24"/>
        </w:rPr>
        <w:t xml:space="preserve"> год предусмотрен в сумме </w:t>
      </w:r>
      <w:r w:rsidR="00820CDC" w:rsidRPr="00820CDC">
        <w:rPr>
          <w:rFonts w:ascii="Times New Roman" w:hAnsi="Times New Roman"/>
          <w:color w:val="auto"/>
          <w:sz w:val="24"/>
          <w:szCs w:val="24"/>
        </w:rPr>
        <w:t>2766,932</w:t>
      </w:r>
      <w:r w:rsidRPr="00820CDC">
        <w:rPr>
          <w:rFonts w:ascii="Times New Roman" w:hAnsi="Times New Roman"/>
          <w:color w:val="auto"/>
          <w:sz w:val="24"/>
          <w:szCs w:val="24"/>
        </w:rPr>
        <w:t xml:space="preserve"> тыс. рублей, что</w:t>
      </w:r>
      <w:r w:rsidRPr="00E10586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E10586" w:rsidRPr="00E10586">
        <w:rPr>
          <w:rFonts w:ascii="Times New Roman" w:hAnsi="Times New Roman"/>
          <w:color w:val="auto"/>
          <w:sz w:val="24"/>
          <w:szCs w:val="24"/>
        </w:rPr>
        <w:t>703,068</w:t>
      </w:r>
      <w:r w:rsidR="00943759" w:rsidRPr="00E105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10586">
        <w:rPr>
          <w:rFonts w:ascii="Times New Roman" w:hAnsi="Times New Roman"/>
          <w:color w:val="auto"/>
          <w:sz w:val="24"/>
          <w:szCs w:val="24"/>
        </w:rPr>
        <w:t xml:space="preserve">тыс. </w:t>
      </w:r>
      <w:r w:rsidRPr="00E10586">
        <w:rPr>
          <w:rFonts w:ascii="Times New Roman" w:hAnsi="Times New Roman"/>
          <w:color w:val="auto"/>
          <w:sz w:val="24"/>
          <w:szCs w:val="24"/>
        </w:rPr>
        <w:lastRenderedPageBreak/>
        <w:t xml:space="preserve">рублей или на </w:t>
      </w:r>
      <w:r w:rsidR="00E10586" w:rsidRPr="00E10586">
        <w:rPr>
          <w:rFonts w:ascii="Times New Roman" w:hAnsi="Times New Roman"/>
          <w:color w:val="auto"/>
          <w:sz w:val="24"/>
          <w:szCs w:val="24"/>
        </w:rPr>
        <w:t>20,26</w:t>
      </w:r>
      <w:r w:rsidRPr="00E10586">
        <w:rPr>
          <w:rFonts w:ascii="Times New Roman" w:hAnsi="Times New Roman"/>
          <w:color w:val="auto"/>
          <w:sz w:val="24"/>
          <w:szCs w:val="24"/>
        </w:rPr>
        <w:t xml:space="preserve"> % ниже уровня</w:t>
      </w:r>
      <w:r w:rsidR="00943759" w:rsidRPr="00E10586">
        <w:rPr>
          <w:rFonts w:ascii="Times New Roman" w:hAnsi="Times New Roman"/>
          <w:color w:val="auto"/>
          <w:sz w:val="24"/>
          <w:szCs w:val="24"/>
        </w:rPr>
        <w:t xml:space="preserve"> ожидаемого исполнения по расходам з</w:t>
      </w:r>
      <w:r w:rsidRPr="00E10586">
        <w:rPr>
          <w:rFonts w:ascii="Times New Roman" w:hAnsi="Times New Roman"/>
          <w:color w:val="auto"/>
          <w:sz w:val="24"/>
          <w:szCs w:val="24"/>
        </w:rPr>
        <w:t>а 201</w:t>
      </w:r>
      <w:r w:rsidR="00943759" w:rsidRPr="00E10586">
        <w:rPr>
          <w:rFonts w:ascii="Times New Roman" w:hAnsi="Times New Roman"/>
          <w:color w:val="auto"/>
          <w:sz w:val="24"/>
          <w:szCs w:val="24"/>
        </w:rPr>
        <w:t>5</w:t>
      </w:r>
      <w:r w:rsidRPr="00E10586">
        <w:rPr>
          <w:rFonts w:ascii="Times New Roman" w:hAnsi="Times New Roman"/>
          <w:color w:val="auto"/>
          <w:sz w:val="24"/>
          <w:szCs w:val="24"/>
        </w:rPr>
        <w:t xml:space="preserve"> год. </w:t>
      </w:r>
    </w:p>
    <w:p w:rsidR="00CF4A21" w:rsidRPr="00820CDC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E10586">
        <w:rPr>
          <w:rFonts w:ascii="Times New Roman" w:hAnsi="Times New Roman"/>
          <w:color w:val="auto"/>
          <w:sz w:val="24"/>
          <w:szCs w:val="24"/>
        </w:rPr>
        <w:t>Информация по прогнозируемым объемам расходов бюджета муниципальн</w:t>
      </w:r>
      <w:r w:rsidRPr="00820CDC">
        <w:rPr>
          <w:rFonts w:ascii="Times New Roman" w:hAnsi="Times New Roman"/>
          <w:color w:val="auto"/>
          <w:sz w:val="24"/>
          <w:szCs w:val="24"/>
        </w:rPr>
        <w:t>ого образования «</w:t>
      </w:r>
      <w:r w:rsidR="00820CDC" w:rsidRPr="00820CDC">
        <w:rPr>
          <w:rFonts w:ascii="Times New Roman" w:hAnsi="Times New Roman"/>
          <w:color w:val="auto"/>
          <w:sz w:val="24"/>
          <w:szCs w:val="24"/>
        </w:rPr>
        <w:t>Гимовское</w:t>
      </w:r>
      <w:r w:rsidRPr="00820CDC">
        <w:rPr>
          <w:rFonts w:ascii="Times New Roman" w:hAnsi="Times New Roman"/>
          <w:color w:val="auto"/>
          <w:sz w:val="24"/>
          <w:szCs w:val="24"/>
        </w:rPr>
        <w:t xml:space="preserve"> сельское поселение» по сравнению с аналогичными первоначально утвержденными показателями 201</w:t>
      </w:r>
      <w:r w:rsidR="00503D70" w:rsidRPr="00820CDC">
        <w:rPr>
          <w:rFonts w:ascii="Times New Roman" w:hAnsi="Times New Roman"/>
          <w:color w:val="auto"/>
          <w:sz w:val="24"/>
          <w:szCs w:val="24"/>
        </w:rPr>
        <w:t>5</w:t>
      </w:r>
      <w:r w:rsidRPr="00820CDC">
        <w:rPr>
          <w:rFonts w:ascii="Times New Roman" w:hAnsi="Times New Roman"/>
          <w:color w:val="auto"/>
          <w:sz w:val="24"/>
          <w:szCs w:val="24"/>
        </w:rPr>
        <w:t xml:space="preserve"> года по видам расходов представлена в Таблице 3.</w:t>
      </w:r>
    </w:p>
    <w:p w:rsidR="00CF4A21" w:rsidRPr="00820CDC" w:rsidRDefault="00CF4A21" w:rsidP="00CF4A21">
      <w:pPr>
        <w:spacing w:line="312" w:lineRule="auto"/>
        <w:ind w:firstLine="900"/>
        <w:jc w:val="right"/>
        <w:rPr>
          <w:rFonts w:ascii="Times New Roman" w:hAnsi="Times New Roman"/>
          <w:color w:val="auto"/>
          <w:sz w:val="24"/>
          <w:szCs w:val="24"/>
        </w:rPr>
      </w:pPr>
      <w:r w:rsidRPr="00820CDC">
        <w:rPr>
          <w:rFonts w:ascii="Times New Roman" w:hAnsi="Times New Roman"/>
          <w:color w:val="auto"/>
          <w:sz w:val="24"/>
          <w:szCs w:val="24"/>
        </w:rPr>
        <w:t>Таблица 3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8"/>
        <w:gridCol w:w="1845"/>
        <w:gridCol w:w="850"/>
        <w:gridCol w:w="1559"/>
        <w:gridCol w:w="993"/>
        <w:gridCol w:w="1701"/>
        <w:gridCol w:w="850"/>
      </w:tblGrid>
      <w:tr w:rsidR="00CF4A21" w:rsidRPr="00820CDC" w:rsidTr="00E37186">
        <w:trPr>
          <w:trHeight w:val="278"/>
        </w:trPr>
        <w:tc>
          <w:tcPr>
            <w:tcW w:w="1988" w:type="dxa"/>
            <w:shd w:val="clear" w:color="auto" w:fill="auto"/>
            <w:vAlign w:val="center"/>
          </w:tcPr>
          <w:p w:rsidR="00CF4A21" w:rsidRPr="00820CDC" w:rsidRDefault="00CF4A21" w:rsidP="00E37186">
            <w:pPr>
              <w:ind w:right="-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Раздел, подраздел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820CDC" w:rsidRDefault="00CF4A21" w:rsidP="00503D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Первоначально утвержденные плановые назначения         на 201</w:t>
            </w:r>
            <w:r w:rsidR="00503D70"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820CDC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820CDC" w:rsidRDefault="00CF4A21" w:rsidP="00503D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Показатели ожидаемого исполнения за 201</w:t>
            </w:r>
            <w:r w:rsidR="00503D70"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820CDC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820CDC" w:rsidRDefault="00CF4A21" w:rsidP="00503D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Прогнозируемые плановые назначения            на 201</w:t>
            </w:r>
            <w:r w:rsidR="00503D70"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820CDC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</w:tr>
      <w:tr w:rsidR="00CF4A21" w:rsidRPr="00E92FD9" w:rsidTr="00E37186">
        <w:trPr>
          <w:trHeight w:val="463"/>
        </w:trPr>
        <w:tc>
          <w:tcPr>
            <w:tcW w:w="1988" w:type="dxa"/>
            <w:shd w:val="clear" w:color="auto" w:fill="auto"/>
            <w:vAlign w:val="center"/>
          </w:tcPr>
          <w:p w:rsidR="00CF4A21" w:rsidRPr="00820CDC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Общегосударственные вопросы (0100)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1852AD" w:rsidRDefault="00003F42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2145,652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1852AD" w:rsidRDefault="001852AD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60,8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820CDC" w:rsidRDefault="00820C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2860,0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82,4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E10586" w:rsidRDefault="00820C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2179,6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E10586" w:rsidRDefault="00F72AFB" w:rsidP="00E105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E10586" w:rsidRPr="00E10586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,8</w:t>
            </w:r>
          </w:p>
        </w:tc>
      </w:tr>
      <w:tr w:rsidR="00CF4A21" w:rsidRPr="00E92FD9" w:rsidTr="00E37186">
        <w:trPr>
          <w:trHeight w:val="463"/>
        </w:trPr>
        <w:tc>
          <w:tcPr>
            <w:tcW w:w="1988" w:type="dxa"/>
            <w:shd w:val="clear" w:color="auto" w:fill="auto"/>
            <w:vAlign w:val="center"/>
          </w:tcPr>
          <w:p w:rsidR="00CF4A21" w:rsidRPr="00820CDC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оборона (0200)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1852AD" w:rsidRDefault="00F72AFB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59,31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1852AD" w:rsidRDefault="001852AD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820CDC" w:rsidRDefault="00820C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62,3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E10586" w:rsidRDefault="00503D70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60,032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2,2</w:t>
            </w:r>
          </w:p>
        </w:tc>
      </w:tr>
      <w:tr w:rsidR="00CF4A21" w:rsidRPr="00E92FD9" w:rsidTr="00E37186">
        <w:trPr>
          <w:trHeight w:val="659"/>
        </w:trPr>
        <w:tc>
          <w:tcPr>
            <w:tcW w:w="1988" w:type="dxa"/>
            <w:shd w:val="clear" w:color="auto" w:fill="auto"/>
            <w:vAlign w:val="center"/>
          </w:tcPr>
          <w:p w:rsidR="00CF4A21" w:rsidRPr="00820CDC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экономика (0400)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1852AD" w:rsidRDefault="00003F42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1852AD" w:rsidRDefault="001852AD" w:rsidP="00F72AF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820CDC" w:rsidRDefault="00820C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77,</w:t>
            </w:r>
            <w:r w:rsidR="00F72AFB" w:rsidRPr="00820CD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E10586" w:rsidRDefault="00820C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2,2</w:t>
            </w:r>
          </w:p>
        </w:tc>
      </w:tr>
      <w:tr w:rsidR="00CF4A21" w:rsidRPr="00E92FD9" w:rsidTr="00E37186">
        <w:trPr>
          <w:trHeight w:val="463"/>
        </w:trPr>
        <w:tc>
          <w:tcPr>
            <w:tcW w:w="1988" w:type="dxa"/>
            <w:shd w:val="clear" w:color="auto" w:fill="auto"/>
            <w:vAlign w:val="center"/>
          </w:tcPr>
          <w:p w:rsidR="00CF4A21" w:rsidRPr="00820CDC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Жилищно-коммунальное хозяйство (0500)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1852AD" w:rsidRDefault="00003F42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420,0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1852AD" w:rsidRDefault="001852AD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11,9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820CDC" w:rsidRDefault="00820C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200,1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223,2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8,1</w:t>
            </w:r>
          </w:p>
        </w:tc>
      </w:tr>
      <w:tr w:rsidR="00CF4A21" w:rsidRPr="00E92FD9" w:rsidTr="00E37186">
        <w:trPr>
          <w:trHeight w:val="662"/>
        </w:trPr>
        <w:tc>
          <w:tcPr>
            <w:tcW w:w="1988" w:type="dxa"/>
            <w:shd w:val="clear" w:color="auto" w:fill="auto"/>
            <w:vAlign w:val="center"/>
          </w:tcPr>
          <w:p w:rsidR="00CF4A21" w:rsidRPr="00820CDC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Культура, кинематография (0800)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1852AD" w:rsidRDefault="00003F42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761,0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1852AD" w:rsidRDefault="001852AD" w:rsidP="001852A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820CDC" w:rsidRDefault="00820C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117,4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E10586" w:rsidRDefault="00E10586" w:rsidP="00614A7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239,1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8,6</w:t>
            </w:r>
          </w:p>
        </w:tc>
      </w:tr>
      <w:tr w:rsidR="00CF4A21" w:rsidRPr="00E92FD9" w:rsidTr="00E37186">
        <w:trPr>
          <w:trHeight w:val="231"/>
        </w:trPr>
        <w:tc>
          <w:tcPr>
            <w:tcW w:w="1988" w:type="dxa"/>
            <w:shd w:val="clear" w:color="auto" w:fill="auto"/>
            <w:vAlign w:val="center"/>
          </w:tcPr>
          <w:p w:rsidR="00CF4A21" w:rsidRPr="00820CDC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Социальная политика (1000)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1852AD" w:rsidRDefault="00003F42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CF4A21" w:rsidRPr="001852AD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1852AD" w:rsidRDefault="001852AD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820CDC" w:rsidRDefault="00820C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153,2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E10586" w:rsidRDefault="00E10586" w:rsidP="00F72AF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0,1</w:t>
            </w:r>
          </w:p>
        </w:tc>
      </w:tr>
      <w:tr w:rsidR="00CF4A21" w:rsidRPr="00E92FD9" w:rsidTr="00E37186">
        <w:trPr>
          <w:trHeight w:val="413"/>
        </w:trPr>
        <w:tc>
          <w:tcPr>
            <w:tcW w:w="1988" w:type="dxa"/>
            <w:shd w:val="clear" w:color="auto" w:fill="auto"/>
            <w:vAlign w:val="center"/>
          </w:tcPr>
          <w:p w:rsidR="00CF4A21" w:rsidRPr="00820CDC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 (1400)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1852AD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1852AD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820CDC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E10586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E10586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E10586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F4A21" w:rsidRPr="00E92FD9" w:rsidTr="00E37186">
        <w:trPr>
          <w:trHeight w:val="231"/>
        </w:trPr>
        <w:tc>
          <w:tcPr>
            <w:tcW w:w="1988" w:type="dxa"/>
            <w:shd w:val="clear" w:color="auto" w:fill="auto"/>
            <w:vAlign w:val="center"/>
          </w:tcPr>
          <w:p w:rsidR="00CF4A21" w:rsidRPr="00820CDC" w:rsidRDefault="00CF4A21" w:rsidP="00E3718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1852AD" w:rsidRDefault="001852AD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3530,962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1852AD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52A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820CDC" w:rsidRDefault="00820CDC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C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3470,0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E10586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E10586" w:rsidRDefault="00E10586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2766,932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E10586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058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</w:tr>
    </w:tbl>
    <w:p w:rsidR="007F20AF" w:rsidRPr="00E92FD9" w:rsidRDefault="00E76584" w:rsidP="00E7658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92FD9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4B2834" w:rsidRDefault="007F20AF" w:rsidP="00E7658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92FD9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E76584" w:rsidRPr="00E10586">
        <w:rPr>
          <w:rFonts w:ascii="Times New Roman" w:hAnsi="Times New Roman"/>
          <w:color w:val="auto"/>
          <w:sz w:val="24"/>
          <w:szCs w:val="24"/>
        </w:rPr>
        <w:t xml:space="preserve">Для наглядности структура планируемых на 2016 год расходов представлена в виде диаграммы № </w:t>
      </w:r>
      <w:r w:rsidR="004B2834">
        <w:rPr>
          <w:rFonts w:ascii="Times New Roman" w:hAnsi="Times New Roman"/>
          <w:color w:val="auto"/>
          <w:sz w:val="24"/>
          <w:szCs w:val="24"/>
        </w:rPr>
        <w:t>3</w:t>
      </w:r>
      <w:r w:rsidR="00E76584" w:rsidRPr="00E10586">
        <w:rPr>
          <w:rFonts w:ascii="Times New Roman" w:hAnsi="Times New Roman"/>
          <w:color w:val="auto"/>
          <w:sz w:val="24"/>
          <w:szCs w:val="24"/>
        </w:rPr>
        <w:t xml:space="preserve">:                                                                                                         </w:t>
      </w:r>
    </w:p>
    <w:p w:rsidR="007679D2" w:rsidRPr="001852AD" w:rsidRDefault="00E76584" w:rsidP="004B283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1852AD">
        <w:rPr>
          <w:rFonts w:ascii="Times New Roman" w:hAnsi="Times New Roman"/>
          <w:color w:val="auto"/>
          <w:sz w:val="24"/>
          <w:szCs w:val="24"/>
        </w:rPr>
        <w:t xml:space="preserve">Диаграмма № </w:t>
      </w:r>
      <w:r w:rsidR="004B2834">
        <w:rPr>
          <w:rFonts w:ascii="Times New Roman" w:hAnsi="Times New Roman"/>
          <w:color w:val="auto"/>
          <w:sz w:val="24"/>
          <w:szCs w:val="24"/>
        </w:rPr>
        <w:t>3</w:t>
      </w:r>
    </w:p>
    <w:p w:rsidR="00CF4A21" w:rsidRPr="00E92FD9" w:rsidRDefault="002E1E2A" w:rsidP="007679D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E1E2A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48400" cy="301942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79D2" w:rsidRPr="00E92FD9" w:rsidRDefault="007679D2" w:rsidP="00CF4A21">
      <w:pPr>
        <w:spacing w:line="0" w:lineRule="atLeast"/>
        <w:ind w:firstLine="90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79D2" w:rsidRPr="00E92FD9" w:rsidRDefault="007679D2" w:rsidP="00CF4A21">
      <w:pPr>
        <w:spacing w:line="0" w:lineRule="atLeast"/>
        <w:ind w:firstLine="90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4A21" w:rsidRPr="001852AD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1852AD">
        <w:rPr>
          <w:rFonts w:ascii="Times New Roman" w:hAnsi="Times New Roman"/>
          <w:color w:val="auto"/>
          <w:sz w:val="24"/>
          <w:szCs w:val="24"/>
        </w:rPr>
        <w:t>Общий объем прогнозируемых расходов бюджета поселения на 201</w:t>
      </w:r>
      <w:r w:rsidR="007679D2" w:rsidRPr="001852AD">
        <w:rPr>
          <w:rFonts w:ascii="Times New Roman" w:hAnsi="Times New Roman"/>
          <w:color w:val="auto"/>
          <w:sz w:val="24"/>
          <w:szCs w:val="24"/>
        </w:rPr>
        <w:t>6</w:t>
      </w:r>
      <w:r w:rsidRPr="001852AD">
        <w:rPr>
          <w:rFonts w:ascii="Times New Roman" w:hAnsi="Times New Roman"/>
          <w:color w:val="auto"/>
          <w:sz w:val="24"/>
          <w:szCs w:val="24"/>
        </w:rPr>
        <w:t xml:space="preserve"> год меньше по сравнению с объемом </w:t>
      </w:r>
      <w:r w:rsidR="007679D2" w:rsidRPr="001852AD">
        <w:rPr>
          <w:rFonts w:ascii="Times New Roman" w:hAnsi="Times New Roman"/>
          <w:color w:val="auto"/>
          <w:sz w:val="24"/>
          <w:szCs w:val="24"/>
        </w:rPr>
        <w:t>первоначально пр</w:t>
      </w:r>
      <w:r w:rsidR="001852AD" w:rsidRPr="001852AD">
        <w:rPr>
          <w:rFonts w:ascii="Times New Roman" w:hAnsi="Times New Roman"/>
          <w:color w:val="auto"/>
          <w:sz w:val="24"/>
          <w:szCs w:val="24"/>
        </w:rPr>
        <w:t>о</w:t>
      </w:r>
      <w:r w:rsidR="007679D2" w:rsidRPr="001852AD">
        <w:rPr>
          <w:rFonts w:ascii="Times New Roman" w:hAnsi="Times New Roman"/>
          <w:color w:val="auto"/>
          <w:sz w:val="24"/>
          <w:szCs w:val="24"/>
        </w:rPr>
        <w:t>гнозируемых</w:t>
      </w:r>
      <w:r w:rsidRPr="001852AD">
        <w:rPr>
          <w:rFonts w:ascii="Times New Roman" w:hAnsi="Times New Roman"/>
          <w:color w:val="auto"/>
          <w:sz w:val="24"/>
          <w:szCs w:val="24"/>
        </w:rPr>
        <w:t xml:space="preserve"> расходов </w:t>
      </w:r>
      <w:r w:rsidR="007679D2" w:rsidRPr="001852AD">
        <w:rPr>
          <w:rFonts w:ascii="Times New Roman" w:hAnsi="Times New Roman"/>
          <w:color w:val="auto"/>
          <w:sz w:val="24"/>
          <w:szCs w:val="24"/>
        </w:rPr>
        <w:t>н</w:t>
      </w:r>
      <w:r w:rsidRPr="001852AD">
        <w:rPr>
          <w:rFonts w:ascii="Times New Roman" w:hAnsi="Times New Roman"/>
          <w:color w:val="auto"/>
          <w:sz w:val="24"/>
          <w:szCs w:val="24"/>
        </w:rPr>
        <w:t>а 201</w:t>
      </w:r>
      <w:r w:rsidR="007679D2" w:rsidRPr="001852AD">
        <w:rPr>
          <w:rFonts w:ascii="Times New Roman" w:hAnsi="Times New Roman"/>
          <w:color w:val="auto"/>
          <w:sz w:val="24"/>
          <w:szCs w:val="24"/>
        </w:rPr>
        <w:t>5</w:t>
      </w:r>
      <w:r w:rsidRPr="001852AD">
        <w:rPr>
          <w:rFonts w:ascii="Times New Roman" w:hAnsi="Times New Roman"/>
          <w:color w:val="auto"/>
          <w:sz w:val="24"/>
          <w:szCs w:val="24"/>
        </w:rPr>
        <w:t xml:space="preserve"> год на </w:t>
      </w:r>
      <w:r w:rsidR="001852AD" w:rsidRPr="001852AD">
        <w:rPr>
          <w:rFonts w:ascii="Times New Roman" w:hAnsi="Times New Roman"/>
          <w:color w:val="auto"/>
          <w:sz w:val="24"/>
          <w:szCs w:val="24"/>
        </w:rPr>
        <w:t>764,03</w:t>
      </w:r>
      <w:r w:rsidRPr="001852AD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1852AD" w:rsidRPr="001852AD">
        <w:rPr>
          <w:rFonts w:ascii="Times New Roman" w:hAnsi="Times New Roman"/>
          <w:color w:val="auto"/>
          <w:sz w:val="24"/>
          <w:szCs w:val="24"/>
        </w:rPr>
        <w:t>21,6</w:t>
      </w:r>
      <w:r w:rsidRPr="001852AD">
        <w:rPr>
          <w:rFonts w:ascii="Times New Roman" w:hAnsi="Times New Roman"/>
          <w:color w:val="auto"/>
          <w:sz w:val="24"/>
          <w:szCs w:val="24"/>
        </w:rPr>
        <w:t>%.</w:t>
      </w:r>
    </w:p>
    <w:p w:rsidR="00890665" w:rsidRPr="001852AD" w:rsidRDefault="00890665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F4A21" w:rsidRPr="001852AD" w:rsidRDefault="00CF4A21" w:rsidP="00CF4A21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1852AD">
        <w:rPr>
          <w:rFonts w:ascii="Times New Roman" w:hAnsi="Times New Roman"/>
          <w:b/>
          <w:i/>
          <w:color w:val="auto"/>
          <w:sz w:val="24"/>
          <w:szCs w:val="24"/>
        </w:rPr>
        <w:t>Раздел 01</w:t>
      </w:r>
      <w:r w:rsidR="00E74DDD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1852AD">
        <w:rPr>
          <w:rFonts w:ascii="Times New Roman" w:hAnsi="Times New Roman"/>
          <w:b/>
          <w:i/>
          <w:color w:val="auto"/>
          <w:sz w:val="24"/>
          <w:szCs w:val="24"/>
        </w:rPr>
        <w:t>00 «Общегосударственные вопросы»</w:t>
      </w:r>
    </w:p>
    <w:p w:rsidR="00CF4A21" w:rsidRPr="001852AD" w:rsidRDefault="00A075E5" w:rsidP="00CF4A21">
      <w:pPr>
        <w:spacing w:line="0" w:lineRule="atLeast"/>
        <w:ind w:firstLine="708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852AD">
        <w:rPr>
          <w:rFonts w:ascii="Times New Roman" w:hAnsi="Times New Roman"/>
          <w:color w:val="auto"/>
          <w:sz w:val="24"/>
          <w:szCs w:val="24"/>
        </w:rPr>
        <w:t>На 2016</w:t>
      </w:r>
      <w:r w:rsidR="00CF4A21" w:rsidRPr="001852AD">
        <w:rPr>
          <w:rFonts w:ascii="Times New Roman" w:hAnsi="Times New Roman"/>
          <w:color w:val="auto"/>
          <w:sz w:val="24"/>
          <w:szCs w:val="24"/>
        </w:rPr>
        <w:t xml:space="preserve"> год расходы на «Общегосударственные вопросы» запланированы в сумме </w:t>
      </w:r>
      <w:r w:rsidR="001852AD" w:rsidRPr="001852AD">
        <w:rPr>
          <w:rFonts w:ascii="Times New Roman" w:hAnsi="Times New Roman"/>
          <w:color w:val="auto"/>
          <w:sz w:val="24"/>
          <w:szCs w:val="24"/>
        </w:rPr>
        <w:t>2179,6</w:t>
      </w:r>
      <w:r w:rsidR="00CF4A21" w:rsidRPr="001852AD">
        <w:rPr>
          <w:rFonts w:ascii="Times New Roman" w:hAnsi="Times New Roman"/>
          <w:color w:val="auto"/>
          <w:sz w:val="24"/>
          <w:szCs w:val="24"/>
        </w:rPr>
        <w:t xml:space="preserve"> тыс. рублей,  что </w:t>
      </w:r>
      <w:r w:rsidR="001852AD" w:rsidRPr="001852AD">
        <w:rPr>
          <w:rFonts w:ascii="Times New Roman" w:hAnsi="Times New Roman"/>
          <w:color w:val="auto"/>
          <w:sz w:val="24"/>
          <w:szCs w:val="24"/>
        </w:rPr>
        <w:t>выш</w:t>
      </w:r>
      <w:r w:rsidR="00CF4A21" w:rsidRPr="001852AD">
        <w:rPr>
          <w:rFonts w:ascii="Times New Roman" w:hAnsi="Times New Roman"/>
          <w:color w:val="auto"/>
          <w:sz w:val="24"/>
          <w:szCs w:val="24"/>
        </w:rPr>
        <w:t>е первоначально утвержденных бюджетных ассигновании 201</w:t>
      </w:r>
      <w:r w:rsidRPr="001852AD">
        <w:rPr>
          <w:rFonts w:ascii="Times New Roman" w:hAnsi="Times New Roman"/>
          <w:color w:val="auto"/>
          <w:sz w:val="24"/>
          <w:szCs w:val="24"/>
        </w:rPr>
        <w:t>5</w:t>
      </w:r>
      <w:r w:rsidR="00CF4A21" w:rsidRPr="001852AD">
        <w:rPr>
          <w:rFonts w:ascii="Times New Roman" w:hAnsi="Times New Roman"/>
          <w:color w:val="auto"/>
          <w:sz w:val="24"/>
          <w:szCs w:val="24"/>
        </w:rPr>
        <w:t xml:space="preserve"> года на </w:t>
      </w:r>
      <w:r w:rsidR="001852AD" w:rsidRPr="001852AD">
        <w:rPr>
          <w:rFonts w:ascii="Times New Roman" w:hAnsi="Times New Roman"/>
          <w:color w:val="auto"/>
          <w:sz w:val="24"/>
          <w:szCs w:val="24"/>
        </w:rPr>
        <w:t>33,948</w:t>
      </w:r>
      <w:r w:rsidR="00CF4A21" w:rsidRPr="001852AD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Pr="001852AD">
        <w:rPr>
          <w:rFonts w:ascii="Times New Roman" w:hAnsi="Times New Roman"/>
          <w:color w:val="auto"/>
          <w:sz w:val="24"/>
          <w:szCs w:val="24"/>
        </w:rPr>
        <w:t>1,6</w:t>
      </w:r>
      <w:r w:rsidR="00CF4A21" w:rsidRPr="001852AD">
        <w:rPr>
          <w:rFonts w:ascii="Times New Roman" w:hAnsi="Times New Roman"/>
          <w:color w:val="auto"/>
          <w:sz w:val="24"/>
          <w:szCs w:val="24"/>
        </w:rPr>
        <w:t xml:space="preserve"> %</w:t>
      </w:r>
      <w:r w:rsidRPr="001852AD">
        <w:rPr>
          <w:rFonts w:ascii="Times New Roman" w:hAnsi="Times New Roman"/>
          <w:color w:val="auto"/>
          <w:sz w:val="24"/>
          <w:szCs w:val="24"/>
        </w:rPr>
        <w:t xml:space="preserve">. Удельный вес в общем объеме ассигнований составляет  </w:t>
      </w:r>
      <w:r w:rsidR="001852AD" w:rsidRPr="001852AD">
        <w:rPr>
          <w:rFonts w:ascii="Times New Roman" w:hAnsi="Times New Roman"/>
          <w:color w:val="auto"/>
          <w:sz w:val="24"/>
          <w:szCs w:val="24"/>
        </w:rPr>
        <w:t>78,8</w:t>
      </w:r>
      <w:r w:rsidRPr="001852AD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CF4A21" w:rsidRPr="001852AD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852AD">
        <w:rPr>
          <w:rFonts w:ascii="Times New Roman" w:hAnsi="Times New Roman"/>
          <w:color w:val="auto"/>
          <w:sz w:val="24"/>
          <w:szCs w:val="24"/>
        </w:rPr>
        <w:t>Расходы по данному разделу распределены по следующим подразделам:</w:t>
      </w:r>
    </w:p>
    <w:p w:rsidR="00CF4A21" w:rsidRPr="001852AD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852AD">
        <w:rPr>
          <w:rFonts w:ascii="Times New Roman" w:hAnsi="Times New Roman"/>
          <w:color w:val="auto"/>
          <w:sz w:val="24"/>
          <w:szCs w:val="24"/>
        </w:rPr>
        <w:t>01 03 «Функционирование законодательных (представительных) органов государственной власти и представительных органов муниципальных образований» - 14,7 тыс. рублей (средства на реализацию переданных полномочий в муниципальное образование «Майнский район» по осуществление внешнего финансового контроля);</w:t>
      </w:r>
    </w:p>
    <w:p w:rsidR="00CF4A21" w:rsidRPr="00F409D8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409D8">
        <w:rPr>
          <w:rFonts w:ascii="Times New Roman" w:hAnsi="Times New Roman"/>
          <w:color w:val="auto"/>
          <w:sz w:val="24"/>
          <w:szCs w:val="24"/>
        </w:rPr>
        <w:t xml:space="preserve">01 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1852AD" w:rsidRPr="00F409D8">
        <w:rPr>
          <w:rFonts w:ascii="Times New Roman" w:hAnsi="Times New Roman"/>
          <w:color w:val="auto"/>
          <w:sz w:val="24"/>
          <w:szCs w:val="24"/>
        </w:rPr>
        <w:t>870,6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тыс. рублей, в том числе:</w:t>
      </w:r>
    </w:p>
    <w:p w:rsidR="00CF4A21" w:rsidRPr="00F409D8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409D8">
        <w:rPr>
          <w:rFonts w:ascii="Times New Roman" w:hAnsi="Times New Roman"/>
          <w:color w:val="auto"/>
          <w:sz w:val="24"/>
          <w:szCs w:val="24"/>
        </w:rPr>
        <w:t>- финансирование деятельности МУ Администрация МО «</w:t>
      </w:r>
      <w:r w:rsidR="001852AD" w:rsidRPr="00F409D8">
        <w:rPr>
          <w:rFonts w:ascii="Times New Roman" w:hAnsi="Times New Roman"/>
          <w:color w:val="auto"/>
          <w:sz w:val="24"/>
          <w:szCs w:val="24"/>
        </w:rPr>
        <w:t>Гимовское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сельское поселение»  -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855,0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тыс. рублей (из них на выплату заработной платы с начислениями на оплату труда –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820,0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тыс. рублей);</w:t>
      </w:r>
    </w:p>
    <w:p w:rsidR="00CF4A21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409D8">
        <w:rPr>
          <w:rFonts w:ascii="Times New Roman" w:hAnsi="Times New Roman"/>
          <w:color w:val="auto"/>
          <w:sz w:val="24"/>
          <w:szCs w:val="24"/>
        </w:rPr>
        <w:t>- «Средства на реализацию переданных полномочий в бюджет муниципального образования «Майнский район», согласно заключенного соглашения на осуществление полномочий по муниципальному заказу – 15,6 тыс. рублей;</w:t>
      </w:r>
    </w:p>
    <w:p w:rsidR="00D7285C" w:rsidRDefault="00D7285C" w:rsidP="00D7285C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данном подразделе по целевым статьям 020000, 020400 допущена арифметическая ошибка. </w:t>
      </w:r>
    </w:p>
    <w:p w:rsidR="00CF4A21" w:rsidRPr="00F409D8" w:rsidRDefault="00CF4A21" w:rsidP="00D7285C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409D8">
        <w:rPr>
          <w:rFonts w:ascii="Times New Roman" w:hAnsi="Times New Roman"/>
          <w:color w:val="auto"/>
          <w:sz w:val="24"/>
          <w:szCs w:val="24"/>
        </w:rPr>
        <w:t xml:space="preserve">01 06 «обеспечение деятельности финансовых, налоговых и таможенных органов и органов  финансового надзора» –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202,5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тыс. рублей;</w:t>
      </w:r>
    </w:p>
    <w:p w:rsidR="00890665" w:rsidRPr="00F409D8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409D8">
        <w:rPr>
          <w:rFonts w:ascii="Times New Roman" w:hAnsi="Times New Roman"/>
          <w:color w:val="auto"/>
          <w:sz w:val="24"/>
          <w:szCs w:val="24"/>
        </w:rPr>
        <w:t>01 13 «</w:t>
      </w:r>
      <w:r w:rsidR="00A075E5" w:rsidRPr="00F409D8">
        <w:rPr>
          <w:rFonts w:ascii="Times New Roman" w:hAnsi="Times New Roman"/>
          <w:color w:val="auto"/>
          <w:sz w:val="24"/>
          <w:szCs w:val="24"/>
        </w:rPr>
        <w:t>Другие общегосударственные вопросы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» –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1091,8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тыс. рублей (в том числе средства  на выплату заработной платы –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1021,6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тыс. рублей).</w:t>
      </w:r>
      <w:r w:rsidR="00890665" w:rsidRPr="00F409D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409D8" w:rsidRPr="00E92FD9" w:rsidRDefault="00F409D8" w:rsidP="00CF4A21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4A21" w:rsidRPr="00F409D8" w:rsidRDefault="00CF4A21" w:rsidP="00CF4A21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F409D8">
        <w:rPr>
          <w:rFonts w:ascii="Times New Roman" w:hAnsi="Times New Roman"/>
          <w:b/>
          <w:i/>
          <w:color w:val="auto"/>
          <w:sz w:val="24"/>
          <w:szCs w:val="24"/>
        </w:rPr>
        <w:t>Раздел 02 00 «Национальная оборона»</w:t>
      </w:r>
    </w:p>
    <w:p w:rsidR="00CF4A21" w:rsidRPr="00F409D8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409D8">
        <w:rPr>
          <w:rFonts w:ascii="Times New Roman" w:hAnsi="Times New Roman"/>
          <w:color w:val="auto"/>
          <w:sz w:val="24"/>
          <w:szCs w:val="24"/>
        </w:rPr>
        <w:t>По подразделу 0203 «Мобилизационная и войсковая подготовка» отражаются расходы по осуществлению первичного воинского учета на территориях, где отсутствуют военные комиссариаты. На 201</w:t>
      </w:r>
      <w:r w:rsidR="00E858EC" w:rsidRPr="00F409D8">
        <w:rPr>
          <w:rFonts w:ascii="Times New Roman" w:hAnsi="Times New Roman"/>
          <w:color w:val="auto"/>
          <w:sz w:val="24"/>
          <w:szCs w:val="24"/>
        </w:rPr>
        <w:t>6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год бюджетные ассигнования по данному разделу планируются в сумме </w:t>
      </w:r>
      <w:r w:rsidR="00E858EC" w:rsidRPr="00F409D8">
        <w:rPr>
          <w:rFonts w:ascii="Times New Roman" w:hAnsi="Times New Roman"/>
          <w:color w:val="auto"/>
          <w:sz w:val="24"/>
          <w:szCs w:val="24"/>
        </w:rPr>
        <w:t>60,032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тыс. рублей, которые будут направлены на оплату труда работника военно-учетного стола. Удельный вес в общей структуре расходов составит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2,2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E858EC" w:rsidRPr="00F409D8" w:rsidRDefault="00E858EC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:rsidR="00E858EC" w:rsidRPr="00F409D8" w:rsidRDefault="00E858EC" w:rsidP="00E858EC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F409D8">
        <w:rPr>
          <w:rFonts w:ascii="Times New Roman" w:hAnsi="Times New Roman"/>
          <w:b/>
          <w:i/>
          <w:color w:val="auto"/>
          <w:sz w:val="24"/>
          <w:szCs w:val="24"/>
        </w:rPr>
        <w:t>Раздел 04 00 «Национальная экономика»</w:t>
      </w:r>
    </w:p>
    <w:p w:rsidR="00E858EC" w:rsidRPr="00F409D8" w:rsidRDefault="00E858EC" w:rsidP="00E858EC">
      <w:pPr>
        <w:spacing w:line="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409D8">
        <w:rPr>
          <w:rFonts w:ascii="Times New Roman" w:hAnsi="Times New Roman"/>
          <w:color w:val="auto"/>
          <w:sz w:val="24"/>
          <w:szCs w:val="24"/>
        </w:rPr>
        <w:t xml:space="preserve">По разделу «Национальная экономика» расходы запланированы в сумме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60,0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тыс. рублей, удельный вес в общей структуре расходов составит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2,2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%. Расходы по данному разделу в полном объеме будут направлены на подраздел 0409 «Дорожное хозяйство».</w:t>
      </w:r>
    </w:p>
    <w:p w:rsidR="00E858EC" w:rsidRPr="00F409D8" w:rsidRDefault="00E858EC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:rsidR="00CF4A21" w:rsidRPr="00F409D8" w:rsidRDefault="00CF4A21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F409D8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05</w:t>
      </w:r>
      <w:r w:rsidR="00E74DD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F409D8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00 «Жилищно-коммунальное хозяйство» </w:t>
      </w:r>
    </w:p>
    <w:p w:rsidR="00CF4A21" w:rsidRPr="00F409D8" w:rsidRDefault="00CF4A21" w:rsidP="00CF4A21">
      <w:pPr>
        <w:pStyle w:val="Heading"/>
        <w:spacing w:line="0" w:lineRule="atLeast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409D8">
        <w:rPr>
          <w:rFonts w:ascii="Times New Roman" w:hAnsi="Times New Roman"/>
          <w:b w:val="0"/>
          <w:color w:val="auto"/>
          <w:sz w:val="24"/>
          <w:szCs w:val="24"/>
        </w:rPr>
        <w:t xml:space="preserve">В структуре расходов бюджета </w:t>
      </w:r>
      <w:r w:rsidR="00F409D8" w:rsidRPr="00F409D8">
        <w:rPr>
          <w:rFonts w:ascii="Times New Roman" w:hAnsi="Times New Roman"/>
          <w:b w:val="0"/>
          <w:color w:val="auto"/>
          <w:sz w:val="24"/>
          <w:szCs w:val="24"/>
        </w:rPr>
        <w:t>Гимовского</w:t>
      </w:r>
      <w:r w:rsidRPr="00F409D8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на 201</w:t>
      </w:r>
      <w:r w:rsidR="003C3A4C" w:rsidRPr="00F409D8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F409D8">
        <w:rPr>
          <w:rFonts w:ascii="Times New Roman" w:hAnsi="Times New Roman"/>
          <w:b w:val="0"/>
          <w:color w:val="auto"/>
          <w:sz w:val="24"/>
          <w:szCs w:val="24"/>
        </w:rPr>
        <w:t xml:space="preserve"> год, расходы на жилищно-коммунальное хозяйство составят </w:t>
      </w:r>
      <w:r w:rsidR="00F409D8" w:rsidRPr="00F409D8">
        <w:rPr>
          <w:rFonts w:ascii="Times New Roman" w:hAnsi="Times New Roman"/>
          <w:b w:val="0"/>
          <w:color w:val="auto"/>
          <w:sz w:val="24"/>
          <w:szCs w:val="24"/>
        </w:rPr>
        <w:t>223,2</w:t>
      </w:r>
      <w:r w:rsidRPr="00F409D8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 или </w:t>
      </w:r>
      <w:r w:rsidR="00F409D8" w:rsidRPr="00F409D8">
        <w:rPr>
          <w:rFonts w:ascii="Times New Roman" w:hAnsi="Times New Roman"/>
          <w:b w:val="0"/>
          <w:color w:val="auto"/>
          <w:sz w:val="24"/>
          <w:szCs w:val="24"/>
        </w:rPr>
        <w:t>8,1</w:t>
      </w:r>
      <w:r w:rsidRPr="00F409D8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3C3A4C" w:rsidRPr="00F409D8">
        <w:rPr>
          <w:rFonts w:ascii="Times New Roman" w:hAnsi="Times New Roman"/>
          <w:b w:val="0"/>
          <w:color w:val="auto"/>
          <w:sz w:val="24"/>
          <w:szCs w:val="24"/>
        </w:rPr>
        <w:t xml:space="preserve"> в общей структуре расходов</w:t>
      </w:r>
      <w:r w:rsidRPr="00F409D8">
        <w:rPr>
          <w:rFonts w:ascii="Times New Roman" w:hAnsi="Times New Roman"/>
          <w:b w:val="0"/>
          <w:color w:val="auto"/>
          <w:sz w:val="24"/>
          <w:szCs w:val="24"/>
        </w:rPr>
        <w:t>. Темп снижения расходов в плановом 201</w:t>
      </w:r>
      <w:r w:rsidR="003C3A4C" w:rsidRPr="00F409D8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F409D8">
        <w:rPr>
          <w:rFonts w:ascii="Times New Roman" w:hAnsi="Times New Roman"/>
          <w:b w:val="0"/>
          <w:color w:val="auto"/>
          <w:sz w:val="24"/>
          <w:szCs w:val="24"/>
        </w:rPr>
        <w:t xml:space="preserve"> году к уровню ожидаемого исполнения расходов по данному разделу в 201</w:t>
      </w:r>
      <w:r w:rsidR="003C3A4C" w:rsidRPr="00F409D8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F409D8">
        <w:rPr>
          <w:rFonts w:ascii="Times New Roman" w:hAnsi="Times New Roman"/>
          <w:b w:val="0"/>
          <w:color w:val="auto"/>
          <w:sz w:val="24"/>
          <w:szCs w:val="24"/>
        </w:rPr>
        <w:t xml:space="preserve"> году составит </w:t>
      </w:r>
      <w:r w:rsidR="00F409D8" w:rsidRPr="00F409D8">
        <w:rPr>
          <w:rFonts w:ascii="Times New Roman" w:hAnsi="Times New Roman"/>
          <w:b w:val="0"/>
          <w:color w:val="auto"/>
          <w:sz w:val="24"/>
          <w:szCs w:val="24"/>
        </w:rPr>
        <w:t>17,0</w:t>
      </w:r>
      <w:r w:rsidRPr="00F409D8">
        <w:rPr>
          <w:rFonts w:ascii="Times New Roman" w:hAnsi="Times New Roman"/>
          <w:b w:val="0"/>
          <w:color w:val="auto"/>
          <w:sz w:val="24"/>
          <w:szCs w:val="24"/>
        </w:rPr>
        <w:t xml:space="preserve">  тыс. рублей или </w:t>
      </w:r>
      <w:r w:rsidR="00F409D8" w:rsidRPr="00F409D8">
        <w:rPr>
          <w:rFonts w:ascii="Times New Roman" w:hAnsi="Times New Roman"/>
          <w:b w:val="0"/>
          <w:color w:val="auto"/>
          <w:sz w:val="24"/>
          <w:szCs w:val="24"/>
        </w:rPr>
        <w:t>22,1</w:t>
      </w:r>
      <w:r w:rsidR="003C3A4C" w:rsidRPr="00F409D8">
        <w:rPr>
          <w:rFonts w:ascii="Times New Roman" w:hAnsi="Times New Roman"/>
          <w:b w:val="0"/>
          <w:color w:val="auto"/>
          <w:sz w:val="24"/>
          <w:szCs w:val="24"/>
        </w:rPr>
        <w:t>%</w:t>
      </w:r>
      <w:r w:rsidRPr="00F409D8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661867" w:rsidRPr="00F409D8" w:rsidRDefault="00661867" w:rsidP="00661867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highlight w:val="lightGray"/>
        </w:rPr>
      </w:pPr>
      <w:r w:rsidRPr="00F409D8">
        <w:rPr>
          <w:rFonts w:ascii="Times New Roman" w:hAnsi="Times New Roman"/>
          <w:color w:val="auto"/>
          <w:sz w:val="24"/>
          <w:szCs w:val="24"/>
        </w:rPr>
        <w:t xml:space="preserve">Бюджетные ассигнования по подразделу «Коммунальное хозяйство» прогнозируются в сумме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35,5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тыс. руб., которые будут направлены на  оплату коммунальных услуг. По подразделу «Благоустройство» бюджетные обязательства планируются в сумме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187,7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тыс. рублей, </w:t>
      </w:r>
      <w:r w:rsidR="00F409D8" w:rsidRPr="00F409D8">
        <w:rPr>
          <w:rFonts w:ascii="Times New Roman" w:hAnsi="Times New Roman"/>
          <w:color w:val="auto"/>
          <w:sz w:val="24"/>
          <w:szCs w:val="24"/>
        </w:rPr>
        <w:t>каторые будут направлены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 на оплату уличного освещения.</w:t>
      </w:r>
    </w:p>
    <w:p w:rsidR="00CF4A21" w:rsidRPr="00F409D8" w:rsidRDefault="00CF4A21" w:rsidP="00CF4A21">
      <w:pPr>
        <w:spacing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F4A21" w:rsidRPr="00F409D8" w:rsidRDefault="00CF4A21" w:rsidP="00CF4A21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F409D8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Раздел 08</w:t>
      </w:r>
      <w:r w:rsidR="00E74DD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F409D8">
        <w:rPr>
          <w:rFonts w:ascii="Times New Roman" w:hAnsi="Times New Roman"/>
          <w:b/>
          <w:bCs/>
          <w:i/>
          <w:color w:val="auto"/>
          <w:sz w:val="24"/>
          <w:szCs w:val="24"/>
        </w:rPr>
        <w:t>00</w:t>
      </w:r>
      <w:r w:rsidRPr="00F409D8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F409D8">
        <w:rPr>
          <w:rFonts w:ascii="Times New Roman" w:hAnsi="Times New Roman"/>
          <w:b/>
          <w:bCs/>
          <w:i/>
          <w:color w:val="auto"/>
          <w:sz w:val="24"/>
          <w:szCs w:val="24"/>
        </w:rPr>
        <w:t>«Культура, кинематография»</w:t>
      </w:r>
      <w:r w:rsidRPr="00F409D8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CF4A21" w:rsidRPr="008C17A8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8C17A8">
        <w:rPr>
          <w:rFonts w:ascii="Times New Roman" w:hAnsi="Times New Roman"/>
          <w:color w:val="auto"/>
          <w:sz w:val="24"/>
          <w:szCs w:val="24"/>
        </w:rPr>
        <w:t>По разделу 0800 «Культура, кинематография» отражаются расходы на реализацию переданных полномочий в муниципальное образование «Майнский район».</w:t>
      </w:r>
    </w:p>
    <w:p w:rsidR="00CF4A21" w:rsidRPr="008C17A8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8C17A8">
        <w:rPr>
          <w:rFonts w:ascii="Times New Roman" w:hAnsi="Times New Roman"/>
          <w:color w:val="auto"/>
          <w:sz w:val="24"/>
          <w:szCs w:val="24"/>
        </w:rPr>
        <w:t>На 201</w:t>
      </w:r>
      <w:r w:rsidR="00661867" w:rsidRPr="008C17A8">
        <w:rPr>
          <w:rFonts w:ascii="Times New Roman" w:hAnsi="Times New Roman"/>
          <w:color w:val="auto"/>
          <w:sz w:val="24"/>
          <w:szCs w:val="24"/>
        </w:rPr>
        <w:t>6</w:t>
      </w:r>
      <w:r w:rsidRPr="008C17A8">
        <w:rPr>
          <w:rFonts w:ascii="Times New Roman" w:hAnsi="Times New Roman"/>
          <w:color w:val="auto"/>
          <w:sz w:val="24"/>
          <w:szCs w:val="24"/>
        </w:rPr>
        <w:t xml:space="preserve"> год поданному разделу предусматриваются расходы в сумме </w:t>
      </w:r>
      <w:r w:rsidR="00F409D8" w:rsidRPr="008C17A8">
        <w:rPr>
          <w:rFonts w:ascii="Times New Roman" w:hAnsi="Times New Roman"/>
          <w:color w:val="auto"/>
          <w:sz w:val="24"/>
          <w:szCs w:val="24"/>
        </w:rPr>
        <w:t>239,1</w:t>
      </w:r>
      <w:r w:rsidRPr="008C17A8">
        <w:rPr>
          <w:rFonts w:ascii="Times New Roman" w:hAnsi="Times New Roman"/>
          <w:color w:val="auto"/>
          <w:sz w:val="24"/>
          <w:szCs w:val="24"/>
        </w:rPr>
        <w:t xml:space="preserve"> тыс. рублей, что составит </w:t>
      </w:r>
      <w:r w:rsidR="00F409D8" w:rsidRPr="008C17A8">
        <w:rPr>
          <w:rFonts w:ascii="Times New Roman" w:hAnsi="Times New Roman"/>
          <w:color w:val="auto"/>
          <w:sz w:val="24"/>
          <w:szCs w:val="24"/>
        </w:rPr>
        <w:t>8,6</w:t>
      </w:r>
      <w:r w:rsidRPr="008C17A8">
        <w:rPr>
          <w:rFonts w:ascii="Times New Roman" w:hAnsi="Times New Roman"/>
          <w:color w:val="auto"/>
          <w:sz w:val="24"/>
          <w:szCs w:val="24"/>
        </w:rPr>
        <w:t xml:space="preserve"> % от общего объема запланированных расходов. </w:t>
      </w:r>
      <w:r w:rsidR="00F409D8" w:rsidRPr="008C17A8">
        <w:rPr>
          <w:rFonts w:ascii="Times New Roman" w:hAnsi="Times New Roman"/>
          <w:color w:val="auto"/>
          <w:sz w:val="24"/>
          <w:szCs w:val="24"/>
        </w:rPr>
        <w:t>Увеличение</w:t>
      </w:r>
      <w:r w:rsidRPr="008C17A8">
        <w:rPr>
          <w:rFonts w:ascii="Times New Roman" w:hAnsi="Times New Roman"/>
          <w:color w:val="auto"/>
          <w:sz w:val="24"/>
          <w:szCs w:val="24"/>
        </w:rPr>
        <w:t xml:space="preserve"> расходов к ожидаемому уровню 201</w:t>
      </w:r>
      <w:r w:rsidR="00661867" w:rsidRPr="008C17A8">
        <w:rPr>
          <w:rFonts w:ascii="Times New Roman" w:hAnsi="Times New Roman"/>
          <w:color w:val="auto"/>
          <w:sz w:val="24"/>
          <w:szCs w:val="24"/>
        </w:rPr>
        <w:t>5</w:t>
      </w:r>
      <w:r w:rsidRPr="008C17A8">
        <w:rPr>
          <w:rFonts w:ascii="Times New Roman" w:hAnsi="Times New Roman"/>
          <w:color w:val="auto"/>
          <w:sz w:val="24"/>
          <w:szCs w:val="24"/>
        </w:rPr>
        <w:t xml:space="preserve"> года составит </w:t>
      </w:r>
      <w:r w:rsidR="00F409D8" w:rsidRPr="008C17A8">
        <w:rPr>
          <w:rFonts w:ascii="Times New Roman" w:hAnsi="Times New Roman"/>
          <w:color w:val="auto"/>
          <w:sz w:val="24"/>
          <w:szCs w:val="24"/>
        </w:rPr>
        <w:t>121,7</w:t>
      </w:r>
      <w:r w:rsidRPr="008C17A8">
        <w:rPr>
          <w:rFonts w:ascii="Times New Roman" w:hAnsi="Times New Roman"/>
          <w:color w:val="auto"/>
          <w:sz w:val="24"/>
          <w:szCs w:val="24"/>
        </w:rPr>
        <w:t xml:space="preserve"> тыс. рублей или в </w:t>
      </w:r>
      <w:r w:rsidR="008C17A8" w:rsidRPr="008C17A8">
        <w:rPr>
          <w:rFonts w:ascii="Times New Roman" w:hAnsi="Times New Roman"/>
          <w:color w:val="auto"/>
          <w:sz w:val="24"/>
          <w:szCs w:val="24"/>
        </w:rPr>
        <w:t>2,0</w:t>
      </w:r>
      <w:r w:rsidRPr="008C17A8">
        <w:rPr>
          <w:rFonts w:ascii="Times New Roman" w:hAnsi="Times New Roman"/>
          <w:color w:val="auto"/>
          <w:sz w:val="24"/>
          <w:szCs w:val="24"/>
        </w:rPr>
        <w:t xml:space="preserve"> раза. </w:t>
      </w:r>
    </w:p>
    <w:p w:rsidR="00661867" w:rsidRPr="008C17A8" w:rsidRDefault="00661867" w:rsidP="00CF4A21">
      <w:pPr>
        <w:spacing w:line="0" w:lineRule="atLeast"/>
        <w:ind w:firstLine="22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:rsidR="00CF4A21" w:rsidRPr="008C17A8" w:rsidRDefault="00CF4A21" w:rsidP="00CF4A21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8C17A8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10</w:t>
      </w:r>
      <w:r w:rsidR="00E74DD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8C17A8">
        <w:rPr>
          <w:rFonts w:ascii="Times New Roman" w:hAnsi="Times New Roman"/>
          <w:b/>
          <w:bCs/>
          <w:i/>
          <w:color w:val="auto"/>
          <w:sz w:val="24"/>
          <w:szCs w:val="24"/>
        </w:rPr>
        <w:t>00 «Социальная политика»</w:t>
      </w:r>
      <w:r w:rsidRPr="008C17A8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CF4A21" w:rsidRPr="0050057C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50057C">
        <w:rPr>
          <w:rFonts w:ascii="Times New Roman" w:hAnsi="Times New Roman"/>
          <w:color w:val="auto"/>
          <w:sz w:val="24"/>
          <w:szCs w:val="24"/>
        </w:rPr>
        <w:t>Проектом бюджета на 201</w:t>
      </w:r>
      <w:r w:rsidR="00661867" w:rsidRPr="0050057C">
        <w:rPr>
          <w:rFonts w:ascii="Times New Roman" w:hAnsi="Times New Roman"/>
          <w:color w:val="auto"/>
          <w:sz w:val="24"/>
          <w:szCs w:val="24"/>
        </w:rPr>
        <w:t>6</w:t>
      </w:r>
      <w:r w:rsidRPr="0050057C">
        <w:rPr>
          <w:rFonts w:ascii="Times New Roman" w:hAnsi="Times New Roman"/>
          <w:color w:val="auto"/>
          <w:sz w:val="24"/>
          <w:szCs w:val="24"/>
        </w:rPr>
        <w:t xml:space="preserve"> год по разделу «Социальная политика» предусмотрены расходы в сумме </w:t>
      </w:r>
      <w:r w:rsidR="00562F4A" w:rsidRPr="0050057C">
        <w:rPr>
          <w:rFonts w:ascii="Times New Roman" w:hAnsi="Times New Roman"/>
          <w:color w:val="auto"/>
          <w:sz w:val="24"/>
          <w:szCs w:val="24"/>
        </w:rPr>
        <w:t>5,0</w:t>
      </w:r>
      <w:r w:rsidRPr="0050057C">
        <w:rPr>
          <w:rFonts w:ascii="Times New Roman" w:hAnsi="Times New Roman"/>
          <w:color w:val="auto"/>
          <w:sz w:val="24"/>
          <w:szCs w:val="24"/>
        </w:rPr>
        <w:t xml:space="preserve"> тыс. рублей, что </w:t>
      </w:r>
      <w:r w:rsidR="00D7285C" w:rsidRPr="0050057C">
        <w:rPr>
          <w:rFonts w:ascii="Times New Roman" w:hAnsi="Times New Roman"/>
          <w:color w:val="auto"/>
          <w:sz w:val="24"/>
          <w:szCs w:val="24"/>
        </w:rPr>
        <w:t>ниже уровня</w:t>
      </w:r>
      <w:r w:rsidR="00661867" w:rsidRPr="005005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0057C">
        <w:rPr>
          <w:rFonts w:ascii="Times New Roman" w:hAnsi="Times New Roman"/>
          <w:color w:val="auto"/>
          <w:sz w:val="24"/>
          <w:szCs w:val="24"/>
        </w:rPr>
        <w:t>ожидаемого исполнения расходов 201</w:t>
      </w:r>
      <w:r w:rsidR="00661867" w:rsidRPr="0050057C">
        <w:rPr>
          <w:rFonts w:ascii="Times New Roman" w:hAnsi="Times New Roman"/>
          <w:color w:val="auto"/>
          <w:sz w:val="24"/>
          <w:szCs w:val="24"/>
        </w:rPr>
        <w:t>5</w:t>
      </w:r>
      <w:r w:rsidRPr="0050057C">
        <w:rPr>
          <w:rFonts w:ascii="Times New Roman" w:hAnsi="Times New Roman"/>
          <w:color w:val="auto"/>
          <w:sz w:val="24"/>
          <w:szCs w:val="24"/>
        </w:rPr>
        <w:t xml:space="preserve"> год</w:t>
      </w:r>
      <w:r w:rsidR="00DD7062" w:rsidRPr="0050057C">
        <w:rPr>
          <w:rFonts w:ascii="Times New Roman" w:hAnsi="Times New Roman"/>
          <w:color w:val="auto"/>
          <w:sz w:val="24"/>
          <w:szCs w:val="24"/>
        </w:rPr>
        <w:t>а в 30 раз</w:t>
      </w:r>
      <w:r w:rsidRPr="0050057C">
        <w:rPr>
          <w:rFonts w:ascii="Times New Roman" w:hAnsi="Times New Roman"/>
          <w:color w:val="auto"/>
          <w:sz w:val="24"/>
          <w:szCs w:val="24"/>
        </w:rPr>
        <w:t>.</w:t>
      </w:r>
      <w:r w:rsidR="0050057C" w:rsidRPr="0050057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F4A21" w:rsidRPr="0050057C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50057C">
        <w:rPr>
          <w:rFonts w:ascii="Times New Roman" w:hAnsi="Times New Roman"/>
          <w:color w:val="auto"/>
          <w:sz w:val="24"/>
          <w:szCs w:val="24"/>
        </w:rPr>
        <w:t>Планируемые на 201</w:t>
      </w:r>
      <w:r w:rsidR="00661867" w:rsidRPr="0050057C">
        <w:rPr>
          <w:rFonts w:ascii="Times New Roman" w:hAnsi="Times New Roman"/>
          <w:color w:val="auto"/>
          <w:sz w:val="24"/>
          <w:szCs w:val="24"/>
        </w:rPr>
        <w:t>6</w:t>
      </w:r>
      <w:r w:rsidRPr="0050057C">
        <w:rPr>
          <w:rFonts w:ascii="Times New Roman" w:hAnsi="Times New Roman"/>
          <w:color w:val="auto"/>
          <w:sz w:val="24"/>
          <w:szCs w:val="24"/>
        </w:rPr>
        <w:t xml:space="preserve"> год расходы на социальную политику составят </w:t>
      </w:r>
      <w:r w:rsidR="00792803" w:rsidRPr="0050057C">
        <w:rPr>
          <w:rFonts w:ascii="Times New Roman" w:hAnsi="Times New Roman"/>
          <w:color w:val="auto"/>
          <w:sz w:val="24"/>
          <w:szCs w:val="24"/>
        </w:rPr>
        <w:t>0,1</w:t>
      </w:r>
      <w:r w:rsidRPr="0050057C">
        <w:rPr>
          <w:rFonts w:ascii="Times New Roman" w:hAnsi="Times New Roman"/>
          <w:color w:val="auto"/>
          <w:sz w:val="24"/>
          <w:szCs w:val="24"/>
        </w:rPr>
        <w:t xml:space="preserve"> % от всех расходов бюджета. </w:t>
      </w:r>
    </w:p>
    <w:p w:rsidR="000A0DE9" w:rsidRPr="0050057C" w:rsidRDefault="00CF4A21" w:rsidP="00D7285C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50057C">
        <w:rPr>
          <w:rFonts w:ascii="Times New Roman" w:hAnsi="Times New Roman"/>
          <w:color w:val="auto"/>
          <w:sz w:val="24"/>
          <w:szCs w:val="24"/>
        </w:rPr>
        <w:t xml:space="preserve">Бюджетные ассигнования в сумме </w:t>
      </w:r>
      <w:r w:rsidR="00D7285C" w:rsidRPr="0050057C">
        <w:rPr>
          <w:rFonts w:ascii="Times New Roman" w:hAnsi="Times New Roman"/>
          <w:color w:val="auto"/>
          <w:sz w:val="24"/>
          <w:szCs w:val="24"/>
        </w:rPr>
        <w:t>5,0</w:t>
      </w:r>
      <w:r w:rsidRPr="0050057C">
        <w:rPr>
          <w:rFonts w:ascii="Times New Roman" w:hAnsi="Times New Roman"/>
          <w:color w:val="auto"/>
          <w:sz w:val="24"/>
          <w:szCs w:val="24"/>
        </w:rPr>
        <w:t xml:space="preserve"> тыс. рублей будут направлены на выплату пенсии муниципальным служащим</w:t>
      </w:r>
      <w:r w:rsidR="00D7285C" w:rsidRPr="0050057C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0057C" w:rsidRPr="0050057C">
        <w:rPr>
          <w:rFonts w:ascii="Times New Roman" w:hAnsi="Times New Roman"/>
          <w:color w:val="auto"/>
          <w:sz w:val="24"/>
          <w:szCs w:val="24"/>
        </w:rPr>
        <w:t>Фактический размер начисляемых пенсий составляет 143,0 тыс. в год.</w:t>
      </w:r>
    </w:p>
    <w:p w:rsidR="00642D22" w:rsidRPr="00E92FD9" w:rsidRDefault="00642D22">
      <w:pPr>
        <w:ind w:firstLine="225"/>
        <w:jc w:val="center"/>
        <w:rPr>
          <w:rFonts w:ascii="Times New Roman" w:hAnsi="Times New Roman"/>
          <w:color w:val="FF0000"/>
          <w:sz w:val="24"/>
          <w:szCs w:val="24"/>
        </w:rPr>
      </w:pPr>
      <w:r w:rsidRPr="00E92FD9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642D22" w:rsidRPr="00E10586" w:rsidRDefault="00023C56" w:rsidP="005350F6">
      <w:pPr>
        <w:ind w:firstLine="225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10586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="00642D22" w:rsidRPr="00E10586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5350F6" w:rsidRPr="00E10586">
        <w:rPr>
          <w:rFonts w:ascii="Times New Roman" w:hAnsi="Times New Roman"/>
          <w:b/>
          <w:bCs/>
          <w:color w:val="auto"/>
          <w:sz w:val="28"/>
          <w:szCs w:val="28"/>
        </w:rPr>
        <w:t>Сбалансированность проекта бюджета, источники финансирования дефицита муниципального  бюджета</w:t>
      </w:r>
      <w:r w:rsidR="00DB0067" w:rsidRPr="00E10586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5350F6" w:rsidRPr="00E10586" w:rsidRDefault="005350F6" w:rsidP="005350F6">
      <w:pPr>
        <w:ind w:firstLine="225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D123F" w:rsidRPr="00E10586" w:rsidRDefault="0058447B" w:rsidP="004D123F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E10586">
        <w:rPr>
          <w:rFonts w:ascii="Times New Roman" w:hAnsi="Times New Roman"/>
          <w:color w:val="auto"/>
          <w:sz w:val="24"/>
          <w:szCs w:val="24"/>
        </w:rPr>
        <w:tab/>
      </w:r>
      <w:r w:rsidR="004D123F" w:rsidRPr="00E10586">
        <w:rPr>
          <w:rFonts w:ascii="Times New Roman" w:hAnsi="Times New Roman"/>
          <w:color w:val="auto"/>
          <w:sz w:val="24"/>
          <w:szCs w:val="24"/>
        </w:rPr>
        <w:t>Бюджет муниципального образования «</w:t>
      </w:r>
      <w:r w:rsidR="00E10586" w:rsidRPr="00E10586">
        <w:rPr>
          <w:rFonts w:ascii="Times New Roman" w:hAnsi="Times New Roman"/>
          <w:color w:val="auto"/>
          <w:sz w:val="24"/>
          <w:szCs w:val="24"/>
        </w:rPr>
        <w:t>Гимовское</w:t>
      </w:r>
      <w:r w:rsidR="00DD379F" w:rsidRPr="00E10586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="004D123F" w:rsidRPr="00E10586">
        <w:rPr>
          <w:rFonts w:ascii="Times New Roman" w:hAnsi="Times New Roman"/>
          <w:color w:val="auto"/>
          <w:sz w:val="24"/>
          <w:szCs w:val="24"/>
        </w:rPr>
        <w:t>» на 2016 год сбалансирован. Проектом решения  на 2016 год исполнение бюджета МО «</w:t>
      </w:r>
      <w:r w:rsidR="00E10586" w:rsidRPr="00E10586">
        <w:rPr>
          <w:rFonts w:ascii="Times New Roman" w:hAnsi="Times New Roman"/>
          <w:color w:val="auto"/>
          <w:sz w:val="24"/>
          <w:szCs w:val="24"/>
        </w:rPr>
        <w:t xml:space="preserve">Гимовское </w:t>
      </w:r>
      <w:r w:rsidR="00DD379F" w:rsidRPr="00E10586">
        <w:rPr>
          <w:rFonts w:ascii="Times New Roman" w:hAnsi="Times New Roman"/>
          <w:color w:val="auto"/>
          <w:sz w:val="24"/>
          <w:szCs w:val="24"/>
        </w:rPr>
        <w:t>сельское поселение</w:t>
      </w:r>
      <w:r w:rsidR="004D123F" w:rsidRPr="00E10586">
        <w:rPr>
          <w:rFonts w:ascii="Times New Roman" w:hAnsi="Times New Roman"/>
          <w:color w:val="auto"/>
          <w:sz w:val="24"/>
          <w:szCs w:val="24"/>
        </w:rPr>
        <w:t>» предусмотрено с дефицитом в сумме 0,0 тыс. рублей.</w:t>
      </w:r>
    </w:p>
    <w:p w:rsidR="004D123F" w:rsidRPr="00E10586" w:rsidRDefault="004D123F" w:rsidP="004D123F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E10586">
        <w:rPr>
          <w:rFonts w:ascii="Times New Roman" w:hAnsi="Times New Roman"/>
          <w:color w:val="auto"/>
          <w:sz w:val="24"/>
          <w:szCs w:val="24"/>
        </w:rPr>
        <w:t xml:space="preserve">     Согласно «Оценке ожидаемого исполнения бюджета муниципального образования «</w:t>
      </w:r>
      <w:r w:rsidR="00E10586" w:rsidRPr="00E10586">
        <w:rPr>
          <w:rFonts w:ascii="Times New Roman" w:hAnsi="Times New Roman"/>
          <w:color w:val="auto"/>
          <w:sz w:val="24"/>
          <w:szCs w:val="24"/>
        </w:rPr>
        <w:t>Гимовское</w:t>
      </w:r>
      <w:r w:rsidR="00DD379F" w:rsidRPr="00E10586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Pr="00E10586">
        <w:rPr>
          <w:rFonts w:ascii="Times New Roman" w:hAnsi="Times New Roman"/>
          <w:color w:val="auto"/>
          <w:sz w:val="24"/>
          <w:szCs w:val="24"/>
        </w:rPr>
        <w:t xml:space="preserve">»  за 2015 год», величина </w:t>
      </w:r>
      <w:r w:rsidR="00DD379F" w:rsidRPr="00E10586">
        <w:rPr>
          <w:rFonts w:ascii="Times New Roman" w:hAnsi="Times New Roman"/>
          <w:color w:val="auto"/>
          <w:sz w:val="24"/>
          <w:szCs w:val="24"/>
        </w:rPr>
        <w:t>де</w:t>
      </w:r>
      <w:r w:rsidRPr="00E10586">
        <w:rPr>
          <w:rFonts w:ascii="Times New Roman" w:hAnsi="Times New Roman"/>
          <w:color w:val="auto"/>
          <w:sz w:val="24"/>
          <w:szCs w:val="24"/>
        </w:rPr>
        <w:t xml:space="preserve">фицита составит </w:t>
      </w:r>
      <w:r w:rsidR="00E10586" w:rsidRPr="00E10586">
        <w:rPr>
          <w:rFonts w:ascii="Times New Roman" w:hAnsi="Times New Roman"/>
          <w:color w:val="auto"/>
          <w:sz w:val="24"/>
          <w:szCs w:val="24"/>
        </w:rPr>
        <w:t>157,4</w:t>
      </w:r>
      <w:r w:rsidRPr="00E10586">
        <w:rPr>
          <w:rFonts w:ascii="Times New Roman" w:hAnsi="Times New Roman"/>
          <w:color w:val="auto"/>
          <w:sz w:val="24"/>
          <w:szCs w:val="24"/>
        </w:rPr>
        <w:t xml:space="preserve">  тыс. рублей.</w:t>
      </w:r>
    </w:p>
    <w:p w:rsidR="004D123F" w:rsidRPr="00E10586" w:rsidRDefault="004D123F" w:rsidP="004D123F">
      <w:pPr>
        <w:pStyle w:val="22"/>
        <w:spacing w:after="0"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E10586">
        <w:rPr>
          <w:rFonts w:ascii="Times New Roman" w:hAnsi="Times New Roman"/>
          <w:color w:val="auto"/>
          <w:sz w:val="24"/>
          <w:szCs w:val="24"/>
        </w:rPr>
        <w:t xml:space="preserve">          Состав источников финансирования дефицита бюджета соответствует статье 95 Бюджетного кодекса РФ.</w:t>
      </w:r>
    </w:p>
    <w:p w:rsidR="004D123F" w:rsidRPr="00E10586" w:rsidRDefault="004D123F" w:rsidP="004D123F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586">
        <w:rPr>
          <w:rFonts w:ascii="Times New Roman" w:hAnsi="Times New Roman" w:cs="Times New Roman"/>
          <w:sz w:val="24"/>
          <w:szCs w:val="24"/>
          <w:lang w:val="ru-RU"/>
        </w:rPr>
        <w:t>Информация об источниках финансирования дефицита бюджета</w:t>
      </w:r>
      <w:r w:rsidR="00E10586" w:rsidRPr="00E10586">
        <w:rPr>
          <w:rFonts w:ascii="Times New Roman" w:hAnsi="Times New Roman" w:cs="Times New Roman"/>
          <w:sz w:val="24"/>
          <w:szCs w:val="24"/>
          <w:lang w:val="ru-RU"/>
        </w:rPr>
        <w:t xml:space="preserve"> на 2016 год</w:t>
      </w:r>
      <w:r w:rsidRPr="00E1058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в таблице </w:t>
      </w:r>
      <w:r w:rsidR="004B283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105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123F" w:rsidRPr="00E10586" w:rsidRDefault="004D123F" w:rsidP="004D123F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23F" w:rsidRPr="00E10586" w:rsidRDefault="004D123F" w:rsidP="004D123F">
      <w:pPr>
        <w:pStyle w:val="CharCha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0586">
        <w:rPr>
          <w:rFonts w:ascii="Times New Roman" w:hAnsi="Times New Roman" w:cs="Times New Roman"/>
          <w:b/>
          <w:sz w:val="24"/>
          <w:szCs w:val="24"/>
          <w:lang w:val="ru-RU"/>
        </w:rPr>
        <w:t>Источники финансирования дефицита бюджета  (тыс. руб.)</w:t>
      </w:r>
    </w:p>
    <w:p w:rsidR="004D123F" w:rsidRPr="00E10586" w:rsidRDefault="004D123F" w:rsidP="004D123F">
      <w:pPr>
        <w:pStyle w:val="CharCha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123F" w:rsidRPr="00E10586" w:rsidRDefault="004D123F" w:rsidP="004D123F">
      <w:pPr>
        <w:pStyle w:val="CharCha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0586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4B283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4D123F" w:rsidRPr="00E10586" w:rsidTr="00671FF6">
        <w:tc>
          <w:tcPr>
            <w:tcW w:w="4926" w:type="dxa"/>
          </w:tcPr>
          <w:p w:rsidR="004D123F" w:rsidRPr="00E10586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4927" w:type="dxa"/>
          </w:tcPr>
          <w:p w:rsidR="004D123F" w:rsidRPr="00E10586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4D123F" w:rsidRPr="00E10586" w:rsidTr="00671FF6">
        <w:tc>
          <w:tcPr>
            <w:tcW w:w="4926" w:type="dxa"/>
          </w:tcPr>
          <w:p w:rsidR="004D123F" w:rsidRPr="00E10586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927" w:type="dxa"/>
          </w:tcPr>
          <w:p w:rsidR="004D123F" w:rsidRPr="00E10586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4D123F" w:rsidRPr="00E10586" w:rsidTr="00671FF6">
        <w:tc>
          <w:tcPr>
            <w:tcW w:w="4926" w:type="dxa"/>
          </w:tcPr>
          <w:p w:rsidR="004D123F" w:rsidRPr="00E10586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4927" w:type="dxa"/>
          </w:tcPr>
          <w:p w:rsidR="004D123F" w:rsidRPr="00E10586" w:rsidRDefault="004D123F" w:rsidP="00E10586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0586" w:rsidRPr="00E10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2766,932</w:t>
            </w:r>
          </w:p>
        </w:tc>
      </w:tr>
      <w:tr w:rsidR="004D123F" w:rsidRPr="00E10586" w:rsidTr="00671FF6">
        <w:tc>
          <w:tcPr>
            <w:tcW w:w="4926" w:type="dxa"/>
          </w:tcPr>
          <w:p w:rsidR="004D123F" w:rsidRPr="00E10586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4927" w:type="dxa"/>
          </w:tcPr>
          <w:p w:rsidR="004D123F" w:rsidRPr="00E10586" w:rsidRDefault="00E10586" w:rsidP="00671FF6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2766,932</w:t>
            </w:r>
          </w:p>
        </w:tc>
      </w:tr>
    </w:tbl>
    <w:p w:rsidR="004D123F" w:rsidRPr="00E92FD9" w:rsidRDefault="004D123F" w:rsidP="004D123F">
      <w:pPr>
        <w:pStyle w:val="CharChar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</w:p>
    <w:p w:rsidR="004D123F" w:rsidRPr="00411F16" w:rsidRDefault="004D123F" w:rsidP="004D123F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11F16">
        <w:rPr>
          <w:rFonts w:ascii="Times New Roman" w:hAnsi="Times New Roman"/>
          <w:b/>
          <w:bCs/>
          <w:color w:val="auto"/>
          <w:sz w:val="28"/>
          <w:szCs w:val="28"/>
        </w:rPr>
        <w:t>7. Муниципальный долг.</w:t>
      </w:r>
    </w:p>
    <w:p w:rsidR="004D123F" w:rsidRPr="00411F16" w:rsidRDefault="004D123F" w:rsidP="004D123F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D123F" w:rsidRPr="00411F16" w:rsidRDefault="004D123F" w:rsidP="004D123F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411F16">
        <w:rPr>
          <w:rFonts w:ascii="Times New Roman" w:hAnsi="Times New Roman"/>
          <w:iCs/>
          <w:color w:val="auto"/>
          <w:sz w:val="24"/>
          <w:szCs w:val="24"/>
        </w:rPr>
        <w:tab/>
        <w:t xml:space="preserve">Проектом решения </w:t>
      </w:r>
      <w:r w:rsidR="00DD379F" w:rsidRPr="00411F16">
        <w:rPr>
          <w:rFonts w:ascii="Times New Roman" w:hAnsi="Times New Roman"/>
          <w:iCs/>
          <w:color w:val="auto"/>
          <w:sz w:val="24"/>
          <w:szCs w:val="24"/>
        </w:rPr>
        <w:t>муниципального образования «</w:t>
      </w:r>
      <w:r w:rsidR="00411F16" w:rsidRPr="00411F16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DD379F" w:rsidRPr="00411F16">
        <w:rPr>
          <w:rFonts w:ascii="Times New Roman" w:hAnsi="Times New Roman"/>
          <w:iCs/>
          <w:color w:val="auto"/>
          <w:sz w:val="24"/>
          <w:szCs w:val="24"/>
        </w:rPr>
        <w:t xml:space="preserve"> сельское поселение» «О бюджете муниципального образования «</w:t>
      </w:r>
      <w:r w:rsidR="00411F16" w:rsidRPr="00411F16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DD379F" w:rsidRPr="00411F16">
        <w:rPr>
          <w:rFonts w:ascii="Times New Roman" w:hAnsi="Times New Roman"/>
          <w:iCs/>
          <w:color w:val="auto"/>
          <w:sz w:val="24"/>
          <w:szCs w:val="24"/>
        </w:rPr>
        <w:t xml:space="preserve"> сельское поселение» Майнского района Ульяновской области на 2016 год» </w:t>
      </w:r>
      <w:r w:rsidRPr="00411F16">
        <w:rPr>
          <w:rFonts w:ascii="Times New Roman" w:hAnsi="Times New Roman"/>
          <w:iCs/>
          <w:color w:val="auto"/>
          <w:sz w:val="24"/>
          <w:szCs w:val="24"/>
        </w:rPr>
        <w:t xml:space="preserve">верхний предел муниципального внутреннего долга по состоянию на </w:t>
      </w:r>
      <w:r w:rsidR="00BF2F50" w:rsidRPr="00411F16">
        <w:rPr>
          <w:rFonts w:ascii="Times New Roman" w:hAnsi="Times New Roman"/>
          <w:iCs/>
          <w:color w:val="auto"/>
          <w:sz w:val="24"/>
          <w:szCs w:val="24"/>
        </w:rPr>
        <w:t>0</w:t>
      </w:r>
      <w:r w:rsidRPr="00411F16">
        <w:rPr>
          <w:rFonts w:ascii="Times New Roman" w:hAnsi="Times New Roman"/>
          <w:iCs/>
          <w:color w:val="auto"/>
          <w:sz w:val="24"/>
          <w:szCs w:val="24"/>
        </w:rPr>
        <w:t xml:space="preserve">1 </w:t>
      </w:r>
      <w:r w:rsidR="00BF2F50" w:rsidRPr="00411F16">
        <w:rPr>
          <w:rFonts w:ascii="Times New Roman" w:hAnsi="Times New Roman"/>
          <w:iCs/>
          <w:color w:val="auto"/>
          <w:sz w:val="24"/>
          <w:szCs w:val="24"/>
        </w:rPr>
        <w:t>января</w:t>
      </w:r>
      <w:r w:rsidRPr="00411F16">
        <w:rPr>
          <w:rFonts w:ascii="Times New Roman" w:hAnsi="Times New Roman"/>
          <w:iCs/>
          <w:color w:val="auto"/>
          <w:sz w:val="24"/>
          <w:szCs w:val="24"/>
        </w:rPr>
        <w:t xml:space="preserve"> 201</w:t>
      </w:r>
      <w:r w:rsidR="00BF2F50" w:rsidRPr="00411F16">
        <w:rPr>
          <w:rFonts w:ascii="Times New Roman" w:hAnsi="Times New Roman"/>
          <w:iCs/>
          <w:color w:val="auto"/>
          <w:sz w:val="24"/>
          <w:szCs w:val="24"/>
        </w:rPr>
        <w:t>7</w:t>
      </w:r>
      <w:r w:rsidRPr="00411F16">
        <w:rPr>
          <w:rFonts w:ascii="Times New Roman" w:hAnsi="Times New Roman"/>
          <w:iCs/>
          <w:color w:val="auto"/>
          <w:sz w:val="24"/>
          <w:szCs w:val="24"/>
        </w:rPr>
        <w:t xml:space="preserve"> года установлен в размере 0,00 тыс. рублей. Предельный объем </w:t>
      </w:r>
      <w:r w:rsidR="00DD379F" w:rsidRPr="00411F16">
        <w:rPr>
          <w:rFonts w:ascii="Times New Roman" w:hAnsi="Times New Roman"/>
          <w:iCs/>
          <w:color w:val="auto"/>
          <w:sz w:val="24"/>
          <w:szCs w:val="24"/>
        </w:rPr>
        <w:t xml:space="preserve">обязательств по </w:t>
      </w:r>
      <w:r w:rsidRPr="00411F16">
        <w:rPr>
          <w:rFonts w:ascii="Times New Roman" w:hAnsi="Times New Roman"/>
          <w:iCs/>
          <w:color w:val="auto"/>
          <w:sz w:val="24"/>
          <w:szCs w:val="24"/>
        </w:rPr>
        <w:t>муниципальн</w:t>
      </w:r>
      <w:r w:rsidR="00DD379F" w:rsidRPr="00411F16">
        <w:rPr>
          <w:rFonts w:ascii="Times New Roman" w:hAnsi="Times New Roman"/>
          <w:iCs/>
          <w:color w:val="auto"/>
          <w:sz w:val="24"/>
          <w:szCs w:val="24"/>
        </w:rPr>
        <w:t>ым гарантиям установлен в сумме 0,00 рублей.</w:t>
      </w:r>
      <w:r w:rsidRPr="00411F1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BF2F50" w:rsidRPr="00411F16">
        <w:rPr>
          <w:rFonts w:ascii="Times New Roman" w:hAnsi="Times New Roman"/>
          <w:iCs/>
          <w:color w:val="auto"/>
          <w:sz w:val="24"/>
          <w:szCs w:val="24"/>
        </w:rPr>
        <w:t>Сведения о верхнем пределе муниципального долга должны быть указаны на конец</w:t>
      </w:r>
      <w:r w:rsidR="00411F16">
        <w:rPr>
          <w:rFonts w:ascii="Times New Roman" w:hAnsi="Times New Roman"/>
          <w:iCs/>
          <w:color w:val="auto"/>
          <w:sz w:val="24"/>
          <w:szCs w:val="24"/>
        </w:rPr>
        <w:t xml:space="preserve"> очередного финан</w:t>
      </w:r>
      <w:r w:rsidR="00411F16" w:rsidRPr="00411F16">
        <w:rPr>
          <w:rFonts w:ascii="Times New Roman" w:hAnsi="Times New Roman"/>
          <w:iCs/>
          <w:color w:val="auto"/>
          <w:sz w:val="24"/>
          <w:szCs w:val="24"/>
        </w:rPr>
        <w:t>сового года (</w:t>
      </w:r>
      <w:r w:rsidR="00BF2F50" w:rsidRPr="00411F16">
        <w:rPr>
          <w:rFonts w:ascii="Times New Roman" w:hAnsi="Times New Roman"/>
          <w:iCs/>
          <w:color w:val="auto"/>
          <w:sz w:val="24"/>
          <w:szCs w:val="24"/>
        </w:rPr>
        <w:t>в данном случае – на 31 декабря 2016 года</w:t>
      </w:r>
      <w:r w:rsidR="00411F16" w:rsidRPr="00411F16">
        <w:rPr>
          <w:rFonts w:ascii="Times New Roman" w:hAnsi="Times New Roman"/>
          <w:iCs/>
          <w:color w:val="auto"/>
          <w:sz w:val="24"/>
          <w:szCs w:val="24"/>
        </w:rPr>
        <w:t>)</w:t>
      </w:r>
      <w:r w:rsidR="00BF2F50" w:rsidRPr="00411F16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D123F" w:rsidRPr="00E92FD9" w:rsidRDefault="004D123F" w:rsidP="004D123F">
      <w:pPr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4D123F" w:rsidRPr="00411F16" w:rsidRDefault="004D123F" w:rsidP="004D123F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11F16">
        <w:rPr>
          <w:rFonts w:ascii="Times New Roman" w:hAnsi="Times New Roman"/>
          <w:b/>
          <w:bCs/>
          <w:color w:val="auto"/>
          <w:sz w:val="28"/>
          <w:szCs w:val="28"/>
        </w:rPr>
        <w:t xml:space="preserve">8. Межбюджетные трансферты общего характера бюджетам субъектов </w:t>
      </w:r>
      <w:r w:rsidRPr="00411F16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Российской Федерации и муниципальных образований.</w:t>
      </w:r>
    </w:p>
    <w:p w:rsidR="004D123F" w:rsidRPr="00411F16" w:rsidRDefault="004D123F" w:rsidP="004D123F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350F6" w:rsidRPr="00411F16" w:rsidRDefault="004D123F" w:rsidP="00BF2F50">
      <w:p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11F16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BF2F50" w:rsidRPr="00411F16">
        <w:rPr>
          <w:rFonts w:ascii="Times New Roman" w:hAnsi="Times New Roman"/>
          <w:color w:val="auto"/>
          <w:sz w:val="24"/>
          <w:szCs w:val="24"/>
        </w:rPr>
        <w:t xml:space="preserve">Проектом </w:t>
      </w:r>
      <w:r w:rsidRPr="00411F16">
        <w:rPr>
          <w:rFonts w:ascii="Times New Roman" w:hAnsi="Times New Roman"/>
          <w:color w:val="auto"/>
          <w:sz w:val="24"/>
          <w:szCs w:val="24"/>
        </w:rPr>
        <w:t>бюджета муниципального образования «</w:t>
      </w:r>
      <w:r w:rsidR="00411F16" w:rsidRPr="00411F16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BF2F50" w:rsidRPr="00411F16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Pr="00411F16">
        <w:rPr>
          <w:rFonts w:ascii="Times New Roman" w:hAnsi="Times New Roman"/>
          <w:color w:val="auto"/>
          <w:sz w:val="24"/>
          <w:szCs w:val="24"/>
        </w:rPr>
        <w:t xml:space="preserve">»  </w:t>
      </w:r>
      <w:r w:rsidR="00BF2F50" w:rsidRPr="00411F16">
        <w:rPr>
          <w:rFonts w:ascii="Times New Roman" w:hAnsi="Times New Roman"/>
          <w:color w:val="auto"/>
          <w:sz w:val="24"/>
          <w:szCs w:val="24"/>
        </w:rPr>
        <w:t>на 2016 год м</w:t>
      </w:r>
      <w:r w:rsidRPr="00411F16">
        <w:rPr>
          <w:rFonts w:ascii="Times New Roman" w:hAnsi="Times New Roman"/>
          <w:color w:val="auto"/>
          <w:sz w:val="24"/>
          <w:szCs w:val="24"/>
        </w:rPr>
        <w:t>ежбюджетные трансферты</w:t>
      </w:r>
      <w:r w:rsidR="00BF2F50" w:rsidRPr="00411F16">
        <w:rPr>
          <w:rFonts w:ascii="Times New Roman" w:hAnsi="Times New Roman"/>
          <w:color w:val="auto"/>
          <w:sz w:val="24"/>
          <w:szCs w:val="24"/>
        </w:rPr>
        <w:t xml:space="preserve"> не предусмотрены. </w:t>
      </w:r>
    </w:p>
    <w:p w:rsidR="00844E28" w:rsidRPr="00E92FD9" w:rsidRDefault="00844E28" w:rsidP="00671FF6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F4EDE" w:rsidRPr="00411F16" w:rsidRDefault="00BF4EDE" w:rsidP="00BF4EDE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11F16">
        <w:rPr>
          <w:rFonts w:ascii="Times New Roman" w:hAnsi="Times New Roman"/>
          <w:b/>
          <w:bCs/>
          <w:color w:val="auto"/>
          <w:sz w:val="28"/>
          <w:szCs w:val="28"/>
        </w:rPr>
        <w:t>9. Выводы и замечания по проекту бюджета.</w:t>
      </w:r>
    </w:p>
    <w:p w:rsidR="00BF4EDE" w:rsidRPr="00411F16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F4EDE" w:rsidRPr="00411F16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11F16">
        <w:rPr>
          <w:rFonts w:ascii="Times New Roman" w:hAnsi="Times New Roman"/>
          <w:color w:val="auto"/>
          <w:sz w:val="24"/>
          <w:szCs w:val="24"/>
        </w:rPr>
        <w:t>1.</w:t>
      </w:r>
      <w:r w:rsidRPr="00411F16">
        <w:rPr>
          <w:color w:val="auto"/>
        </w:rPr>
        <w:t xml:space="preserve"> </w:t>
      </w:r>
      <w:r w:rsidRPr="00411F16">
        <w:rPr>
          <w:rFonts w:ascii="Times New Roman" w:hAnsi="Times New Roman"/>
          <w:color w:val="auto"/>
          <w:sz w:val="24"/>
          <w:szCs w:val="24"/>
        </w:rPr>
        <w:t>Проект решения муниципального образования «</w:t>
      </w:r>
      <w:r w:rsidR="00411F16" w:rsidRPr="00411F16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D1097A" w:rsidRPr="00411F16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Pr="00411F16">
        <w:rPr>
          <w:rFonts w:ascii="Times New Roman" w:hAnsi="Times New Roman"/>
          <w:color w:val="auto"/>
          <w:sz w:val="24"/>
          <w:szCs w:val="24"/>
        </w:rPr>
        <w:t>»  «О бюджете муниципального образования «</w:t>
      </w:r>
      <w:r w:rsidR="00411F16" w:rsidRPr="00411F16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097A" w:rsidRPr="00411F16">
        <w:rPr>
          <w:rFonts w:ascii="Times New Roman" w:hAnsi="Times New Roman"/>
          <w:color w:val="auto"/>
          <w:sz w:val="24"/>
          <w:szCs w:val="24"/>
        </w:rPr>
        <w:t>сельское поселение</w:t>
      </w:r>
      <w:r w:rsidRPr="00411F16">
        <w:rPr>
          <w:rFonts w:ascii="Times New Roman" w:hAnsi="Times New Roman"/>
          <w:color w:val="auto"/>
          <w:sz w:val="24"/>
          <w:szCs w:val="24"/>
        </w:rPr>
        <w:t>»</w:t>
      </w:r>
      <w:r w:rsidR="00D1097A" w:rsidRPr="00411F16">
        <w:rPr>
          <w:rFonts w:ascii="Times New Roman" w:hAnsi="Times New Roman"/>
          <w:color w:val="auto"/>
          <w:sz w:val="24"/>
          <w:szCs w:val="24"/>
        </w:rPr>
        <w:t xml:space="preserve"> Майнского района Ульяновской области</w:t>
      </w:r>
      <w:r w:rsidRPr="00411F16">
        <w:rPr>
          <w:rFonts w:ascii="Times New Roman" w:hAnsi="Times New Roman"/>
          <w:color w:val="auto"/>
          <w:sz w:val="24"/>
          <w:szCs w:val="24"/>
        </w:rPr>
        <w:t xml:space="preserve"> на 2016 год» подготовлен и внесён на рассмотрение в установленные Бюджетным кодексом сроки.         </w:t>
      </w:r>
    </w:p>
    <w:p w:rsidR="00BF4EDE" w:rsidRPr="00411F16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11F16">
        <w:rPr>
          <w:rFonts w:ascii="Times New Roman" w:hAnsi="Times New Roman"/>
          <w:color w:val="auto"/>
          <w:sz w:val="24"/>
          <w:szCs w:val="24"/>
        </w:rPr>
        <w:t xml:space="preserve"> Документы и материалы, представленные одновременно с законопроектом, в целом соответствуют требованию статьи 184.2 Бюджетного кодекса РФ. </w:t>
      </w:r>
    </w:p>
    <w:p w:rsidR="00BF4EDE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11F16">
        <w:rPr>
          <w:rFonts w:ascii="Times New Roman" w:hAnsi="Times New Roman"/>
          <w:color w:val="auto"/>
          <w:sz w:val="24"/>
          <w:szCs w:val="24"/>
        </w:rPr>
        <w:t>Состав показателей, представленных в законопроекте, соответствует требованиям статьи 184.1 Бюджетного кодекса РФ</w:t>
      </w:r>
      <w:r w:rsidR="00411F16">
        <w:rPr>
          <w:rFonts w:ascii="Times New Roman" w:hAnsi="Times New Roman"/>
          <w:color w:val="auto"/>
          <w:sz w:val="24"/>
          <w:szCs w:val="24"/>
        </w:rPr>
        <w:t>.</w:t>
      </w:r>
    </w:p>
    <w:p w:rsidR="000605B4" w:rsidRPr="00C90CF3" w:rsidRDefault="000605B4" w:rsidP="000605B4">
      <w:pPr>
        <w:pStyle w:val="ae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92803">
        <w:rPr>
          <w:rFonts w:ascii="Times New Roman" w:hAnsi="Times New Roman"/>
          <w:sz w:val="24"/>
          <w:szCs w:val="24"/>
        </w:rPr>
        <w:t>2.</w:t>
      </w:r>
      <w:r>
        <w:t xml:space="preserve"> </w:t>
      </w:r>
      <w:r w:rsidRPr="00C90CF3">
        <w:rPr>
          <w:rFonts w:ascii="Times New Roman" w:hAnsi="Times New Roman"/>
          <w:sz w:val="24"/>
          <w:szCs w:val="24"/>
        </w:rPr>
        <w:t>В нарушение статьи 184.1 Бюджетного Кодекса РФ в пояснительной записке к проекту Решения Совета депутатов муниципального образования «Гимовское сельское поселение» о бюджете муниципального образования «Гимовское сельское поселение» на 2</w:t>
      </w:r>
      <w:r w:rsidR="00C90CF3">
        <w:rPr>
          <w:rFonts w:ascii="Times New Roman" w:hAnsi="Times New Roman"/>
          <w:sz w:val="24"/>
          <w:szCs w:val="24"/>
        </w:rPr>
        <w:t>016</w:t>
      </w:r>
      <w:r w:rsidRPr="00C90CF3">
        <w:rPr>
          <w:rFonts w:ascii="Times New Roman" w:hAnsi="Times New Roman"/>
          <w:sz w:val="24"/>
          <w:szCs w:val="24"/>
        </w:rPr>
        <w:t xml:space="preserve"> год не приводятся обоснования параметров проекта бюджета, в том числе их сопоставление с ранее одобренными параметрами с указанием причин планируемых изменений.</w:t>
      </w:r>
    </w:p>
    <w:p w:rsidR="00BF4EDE" w:rsidRPr="00411F16" w:rsidRDefault="00C90CF3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BF4EDE" w:rsidRPr="00411F16">
        <w:rPr>
          <w:rFonts w:ascii="Times New Roman" w:hAnsi="Times New Roman"/>
          <w:color w:val="auto"/>
          <w:sz w:val="24"/>
          <w:szCs w:val="24"/>
        </w:rPr>
        <w:t xml:space="preserve">. Проект бюджета сформирован на основе прогноза социально-экономического развития 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>муниципального образования «</w:t>
      </w:r>
      <w:r w:rsidR="00411F16" w:rsidRPr="00411F16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 xml:space="preserve"> сельское поселение»</w:t>
      </w:r>
      <w:r w:rsidR="00BF4EDE" w:rsidRPr="00411F16">
        <w:rPr>
          <w:rFonts w:ascii="Times New Roman" w:hAnsi="Times New Roman"/>
          <w:color w:val="auto"/>
          <w:sz w:val="24"/>
          <w:szCs w:val="24"/>
        </w:rPr>
        <w:t xml:space="preserve"> на 2016 год и плановый период 2016 и на период до 2018 года.</w:t>
      </w:r>
    </w:p>
    <w:p w:rsidR="00D1097A" w:rsidRPr="00411F16" w:rsidRDefault="00C90CF3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="00D1097A" w:rsidRPr="00411F16">
        <w:rPr>
          <w:rFonts w:ascii="Times New Roman" w:hAnsi="Times New Roman"/>
          <w:color w:val="auto"/>
          <w:sz w:val="24"/>
          <w:szCs w:val="24"/>
        </w:rPr>
        <w:t>. Проект бюджета на 2016 год разработан без применения новых кодов бюджетной классификации, утвержденных Приказом Минфина РФ от 01.07.2013 № 65 н «Об утверждении Указаний о порядке применения бюджетной классификации Российской Федерации» (с изменениями и дополнениями).</w:t>
      </w:r>
    </w:p>
    <w:p w:rsidR="00DB0067" w:rsidRPr="00411F16" w:rsidRDefault="00C90CF3" w:rsidP="00DB0067">
      <w:pPr>
        <w:pStyle w:val="22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="00DB0067" w:rsidRPr="00411F16">
        <w:rPr>
          <w:rFonts w:ascii="Times New Roman" w:hAnsi="Times New Roman"/>
          <w:color w:val="auto"/>
          <w:sz w:val="24"/>
          <w:szCs w:val="24"/>
        </w:rPr>
        <w:t xml:space="preserve">. В нарушение п. 4 статьи 173 Бюджетного кодекса Российской Федерации к проекту бюджета не представлена пояснительная записка к прогнозу социально-экономического развития. </w:t>
      </w:r>
    </w:p>
    <w:p w:rsidR="00D1097A" w:rsidRPr="00411F16" w:rsidRDefault="00C90CF3" w:rsidP="00411F1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BF4EDE" w:rsidRPr="00411F16">
        <w:rPr>
          <w:rFonts w:ascii="Times New Roman" w:hAnsi="Times New Roman"/>
          <w:color w:val="auto"/>
          <w:sz w:val="24"/>
          <w:szCs w:val="24"/>
        </w:rPr>
        <w:t xml:space="preserve">. Объём доходов бюджета </w:t>
      </w:r>
      <w:r w:rsidR="00BF4EDE" w:rsidRPr="00411F16">
        <w:rPr>
          <w:rFonts w:ascii="Times New Roman" w:hAnsi="Times New Roman"/>
          <w:bCs/>
          <w:color w:val="auto"/>
          <w:sz w:val="24"/>
          <w:szCs w:val="24"/>
        </w:rPr>
        <w:t>муниципального образования «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>Гимовское</w:t>
      </w:r>
      <w:r w:rsidR="00D1097A" w:rsidRPr="00411F16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="00BF4EDE" w:rsidRPr="00411F16">
        <w:rPr>
          <w:rFonts w:ascii="Times New Roman" w:hAnsi="Times New Roman"/>
          <w:bCs/>
          <w:color w:val="auto"/>
          <w:sz w:val="24"/>
          <w:szCs w:val="24"/>
        </w:rPr>
        <w:t xml:space="preserve">»  </w:t>
      </w:r>
      <w:r w:rsidR="00BF4EDE" w:rsidRPr="00411F16">
        <w:rPr>
          <w:rFonts w:ascii="Times New Roman" w:hAnsi="Times New Roman"/>
          <w:color w:val="auto"/>
          <w:sz w:val="24"/>
          <w:szCs w:val="24"/>
        </w:rPr>
        <w:t xml:space="preserve"> на 2016 год прогнозируется в сумме 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>2766,932</w:t>
      </w:r>
      <w:r w:rsidR="00411F16" w:rsidRPr="00411F16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что ниже ожидаемого исполнения бюджета поселения за 2015 год на </w:t>
      </w:r>
      <w:r w:rsidR="00411F16" w:rsidRPr="00411F16">
        <w:rPr>
          <w:rFonts w:ascii="Times New Roman" w:hAnsi="Times New Roman"/>
          <w:bCs/>
          <w:color w:val="auto"/>
          <w:sz w:val="24"/>
          <w:szCs w:val="24"/>
        </w:rPr>
        <w:t>545,668</w:t>
      </w:r>
      <w:r w:rsidR="00411F16" w:rsidRPr="00411F16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или на 16,5 %.</w:t>
      </w:r>
    </w:p>
    <w:p w:rsidR="00BF4EDE" w:rsidRPr="00792803" w:rsidRDefault="00C90CF3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792803">
        <w:rPr>
          <w:rFonts w:ascii="Times New Roman" w:hAnsi="Times New Roman"/>
          <w:color w:val="auto"/>
          <w:sz w:val="24"/>
          <w:szCs w:val="24"/>
        </w:rPr>
        <w:t>7</w:t>
      </w:r>
      <w:r w:rsidR="00BF4EDE" w:rsidRPr="0079280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F4EDE" w:rsidRPr="00792803">
        <w:rPr>
          <w:rFonts w:ascii="Times New Roman" w:hAnsi="Times New Roman"/>
          <w:bCs/>
          <w:color w:val="auto"/>
          <w:sz w:val="24"/>
          <w:szCs w:val="24"/>
        </w:rPr>
        <w:t xml:space="preserve">Налоговые и неналоговые доходы бюджета </w:t>
      </w:r>
      <w:r w:rsidR="007B7CF9">
        <w:rPr>
          <w:rFonts w:ascii="Times New Roman" w:hAnsi="Times New Roman"/>
          <w:bCs/>
          <w:color w:val="auto"/>
          <w:sz w:val="24"/>
          <w:szCs w:val="24"/>
        </w:rPr>
        <w:t xml:space="preserve">поселения </w:t>
      </w:r>
      <w:r w:rsidR="00BF4EDE" w:rsidRPr="00792803">
        <w:rPr>
          <w:rFonts w:ascii="Times New Roman" w:hAnsi="Times New Roman"/>
          <w:bCs/>
          <w:color w:val="auto"/>
          <w:sz w:val="24"/>
          <w:szCs w:val="24"/>
        </w:rPr>
        <w:t xml:space="preserve">на 2016 год запланированы в сумме </w:t>
      </w:r>
      <w:r w:rsidR="00792803" w:rsidRPr="00792803">
        <w:rPr>
          <w:rFonts w:ascii="Times New Roman" w:hAnsi="Times New Roman"/>
          <w:color w:val="auto"/>
          <w:sz w:val="24"/>
          <w:szCs w:val="24"/>
        </w:rPr>
        <w:t>1331,4</w:t>
      </w:r>
      <w:r w:rsidR="00BF4EDE" w:rsidRPr="0079280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F4EDE" w:rsidRPr="00792803">
        <w:rPr>
          <w:rFonts w:ascii="Times New Roman" w:hAnsi="Times New Roman"/>
          <w:bCs/>
          <w:color w:val="auto"/>
          <w:sz w:val="24"/>
          <w:szCs w:val="24"/>
        </w:rPr>
        <w:t xml:space="preserve">тыс. рублей, </w:t>
      </w:r>
      <w:r w:rsidR="00671FF6" w:rsidRPr="00792803">
        <w:rPr>
          <w:rFonts w:ascii="Times New Roman" w:hAnsi="Times New Roman"/>
          <w:color w:val="auto"/>
          <w:sz w:val="24"/>
          <w:szCs w:val="24"/>
          <w:lang w:val="tt-RU"/>
        </w:rPr>
        <w:t xml:space="preserve">что </w:t>
      </w:r>
      <w:r w:rsidR="00792803" w:rsidRPr="00792803">
        <w:rPr>
          <w:rFonts w:ascii="Times New Roman" w:hAnsi="Times New Roman"/>
          <w:color w:val="auto"/>
          <w:sz w:val="24"/>
          <w:szCs w:val="24"/>
          <w:lang w:val="tt-RU"/>
        </w:rPr>
        <w:t>выше</w:t>
      </w:r>
      <w:r w:rsidR="00671FF6" w:rsidRPr="00792803">
        <w:rPr>
          <w:rFonts w:ascii="Times New Roman" w:hAnsi="Times New Roman"/>
          <w:color w:val="auto"/>
          <w:sz w:val="24"/>
          <w:szCs w:val="24"/>
          <w:lang w:val="tt-RU"/>
        </w:rPr>
        <w:t xml:space="preserve">е показателей 2015 года по назначениям  на </w:t>
      </w:r>
      <w:r w:rsidR="00792803">
        <w:rPr>
          <w:rFonts w:ascii="Times New Roman" w:hAnsi="Times New Roman"/>
          <w:color w:val="auto"/>
          <w:sz w:val="24"/>
          <w:szCs w:val="24"/>
          <w:lang w:val="tt-RU"/>
        </w:rPr>
        <w:t>190,5</w:t>
      </w:r>
      <w:r w:rsidR="00671FF6" w:rsidRPr="00792803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 или на </w:t>
      </w:r>
      <w:r w:rsidR="00792803">
        <w:rPr>
          <w:rFonts w:ascii="Times New Roman" w:hAnsi="Times New Roman"/>
          <w:color w:val="auto"/>
          <w:sz w:val="24"/>
          <w:szCs w:val="24"/>
          <w:lang w:val="tt-RU"/>
        </w:rPr>
        <w:t>16,7</w:t>
      </w:r>
      <w:r w:rsidR="00671FF6" w:rsidRPr="00792803">
        <w:rPr>
          <w:rFonts w:ascii="Times New Roman" w:hAnsi="Times New Roman"/>
          <w:color w:val="auto"/>
          <w:sz w:val="24"/>
          <w:szCs w:val="24"/>
          <w:lang w:val="tt-RU"/>
        </w:rPr>
        <w:t xml:space="preserve"> %</w:t>
      </w:r>
      <w:r w:rsidR="00BF4EDE" w:rsidRPr="00792803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BF4EDE" w:rsidRPr="00792803" w:rsidRDefault="00C90CF3" w:rsidP="00671FF6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792803">
        <w:rPr>
          <w:rFonts w:ascii="Times New Roman" w:hAnsi="Times New Roman"/>
          <w:color w:val="auto"/>
          <w:sz w:val="24"/>
          <w:szCs w:val="24"/>
        </w:rPr>
        <w:t>8</w:t>
      </w:r>
      <w:r w:rsidR="00BF4EDE" w:rsidRPr="00792803">
        <w:rPr>
          <w:rFonts w:ascii="Times New Roman" w:hAnsi="Times New Roman"/>
          <w:color w:val="auto"/>
          <w:sz w:val="24"/>
          <w:szCs w:val="24"/>
        </w:rPr>
        <w:t xml:space="preserve">. Налоговые доходы на 2016 год запланированы в сумме </w:t>
      </w:r>
      <w:r w:rsidR="00792803" w:rsidRPr="00792803">
        <w:rPr>
          <w:rFonts w:ascii="Times New Roman" w:hAnsi="Times New Roman"/>
          <w:color w:val="auto"/>
          <w:sz w:val="24"/>
          <w:szCs w:val="24"/>
        </w:rPr>
        <w:t>1331,4</w:t>
      </w:r>
      <w:r w:rsidR="00671FF6" w:rsidRPr="00792803">
        <w:rPr>
          <w:rFonts w:ascii="Times New Roman" w:hAnsi="Times New Roman"/>
          <w:color w:val="auto"/>
          <w:sz w:val="24"/>
          <w:szCs w:val="24"/>
        </w:rPr>
        <w:t xml:space="preserve"> тыс. рублей или с </w:t>
      </w:r>
      <w:r w:rsidR="00792803" w:rsidRPr="00792803">
        <w:rPr>
          <w:rFonts w:ascii="Times New Roman" w:hAnsi="Times New Roman"/>
          <w:color w:val="auto"/>
          <w:sz w:val="24"/>
          <w:szCs w:val="24"/>
        </w:rPr>
        <w:t>увеличением</w:t>
      </w:r>
      <w:r w:rsidR="00671FF6" w:rsidRPr="00792803">
        <w:rPr>
          <w:rFonts w:ascii="Times New Roman" w:hAnsi="Times New Roman"/>
          <w:color w:val="auto"/>
          <w:sz w:val="24"/>
          <w:szCs w:val="24"/>
        </w:rPr>
        <w:t xml:space="preserve"> к </w:t>
      </w:r>
      <w:r w:rsidR="00BF4EDE" w:rsidRPr="00792803">
        <w:rPr>
          <w:rFonts w:ascii="Times New Roman" w:hAnsi="Times New Roman"/>
          <w:color w:val="auto"/>
          <w:sz w:val="24"/>
          <w:szCs w:val="24"/>
        </w:rPr>
        <w:t>уточнённому плану 2015 года  </w:t>
      </w:r>
      <w:r w:rsidR="00671FF6" w:rsidRPr="00792803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792803" w:rsidRPr="00792803">
        <w:rPr>
          <w:rFonts w:ascii="Times New Roman" w:hAnsi="Times New Roman"/>
          <w:color w:val="auto"/>
          <w:sz w:val="24"/>
          <w:szCs w:val="24"/>
        </w:rPr>
        <w:t>202,5</w:t>
      </w:r>
      <w:r w:rsidR="00671FF6" w:rsidRPr="00792803">
        <w:rPr>
          <w:rFonts w:ascii="Times New Roman" w:hAnsi="Times New Roman"/>
          <w:color w:val="auto"/>
          <w:sz w:val="24"/>
          <w:szCs w:val="24"/>
        </w:rPr>
        <w:t xml:space="preserve"> тыс. рублей или </w:t>
      </w:r>
      <w:r w:rsidR="00792803" w:rsidRPr="00792803">
        <w:rPr>
          <w:rFonts w:ascii="Times New Roman" w:hAnsi="Times New Roman"/>
          <w:color w:val="auto"/>
          <w:sz w:val="24"/>
          <w:szCs w:val="24"/>
        </w:rPr>
        <w:t xml:space="preserve">17,9 </w:t>
      </w:r>
      <w:r w:rsidR="00BF4EDE" w:rsidRPr="00792803">
        <w:rPr>
          <w:rFonts w:ascii="Times New Roman" w:hAnsi="Times New Roman"/>
          <w:color w:val="auto"/>
          <w:sz w:val="24"/>
          <w:szCs w:val="24"/>
        </w:rPr>
        <w:t>%.</w:t>
      </w:r>
    </w:p>
    <w:p w:rsidR="00BF4EDE" w:rsidRPr="00411F16" w:rsidRDefault="00C90CF3" w:rsidP="00BF4EDE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9</w:t>
      </w:r>
      <w:r w:rsidR="00BF4EDE" w:rsidRPr="00411F16">
        <w:rPr>
          <w:rFonts w:ascii="Times New Roman" w:hAnsi="Times New Roman"/>
          <w:bCs/>
          <w:color w:val="auto"/>
          <w:sz w:val="24"/>
          <w:szCs w:val="24"/>
        </w:rPr>
        <w:t>. При формировании налоговых источников доходов учтены изменения законодательства.</w:t>
      </w:r>
    </w:p>
    <w:p w:rsidR="00BF4EDE" w:rsidRPr="002E1E2A" w:rsidRDefault="00C90CF3" w:rsidP="00BF4EDE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E1E2A">
        <w:rPr>
          <w:rFonts w:ascii="Times New Roman" w:hAnsi="Times New Roman"/>
          <w:bCs/>
          <w:color w:val="auto"/>
          <w:sz w:val="24"/>
          <w:szCs w:val="24"/>
        </w:rPr>
        <w:t>10.</w:t>
      </w:r>
      <w:r w:rsidR="00BF4EDE" w:rsidRPr="002E1E2A">
        <w:rPr>
          <w:rFonts w:ascii="Times New Roman" w:hAnsi="Times New Roman"/>
          <w:bCs/>
          <w:color w:val="auto"/>
          <w:sz w:val="24"/>
          <w:szCs w:val="24"/>
        </w:rPr>
        <w:t xml:space="preserve"> По состоянию на 01.11.2015 года сумма недоимки составила </w:t>
      </w:r>
      <w:r w:rsidR="002E1E2A" w:rsidRPr="002E1E2A">
        <w:rPr>
          <w:rFonts w:ascii="Times New Roman" w:hAnsi="Times New Roman"/>
          <w:bCs/>
          <w:color w:val="auto"/>
          <w:sz w:val="24"/>
          <w:szCs w:val="24"/>
        </w:rPr>
        <w:t>270,8</w:t>
      </w:r>
      <w:r w:rsidR="00BF4EDE" w:rsidRPr="002E1E2A">
        <w:rPr>
          <w:rFonts w:ascii="Times New Roman" w:hAnsi="Times New Roman"/>
          <w:bCs/>
          <w:color w:val="auto"/>
          <w:sz w:val="24"/>
          <w:szCs w:val="24"/>
        </w:rPr>
        <w:t xml:space="preserve"> тыс. рублей.</w:t>
      </w:r>
    </w:p>
    <w:p w:rsidR="00BF4EDE" w:rsidRPr="00BF6922" w:rsidRDefault="00DB0067" w:rsidP="00BF4EDE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F6922">
        <w:rPr>
          <w:rFonts w:ascii="Times New Roman" w:hAnsi="Times New Roman"/>
          <w:color w:val="auto"/>
          <w:sz w:val="24"/>
          <w:szCs w:val="24"/>
        </w:rPr>
        <w:t>1</w:t>
      </w:r>
      <w:r w:rsidR="00C90CF3">
        <w:rPr>
          <w:rFonts w:ascii="Times New Roman" w:hAnsi="Times New Roman"/>
          <w:color w:val="auto"/>
          <w:sz w:val="24"/>
          <w:szCs w:val="24"/>
        </w:rPr>
        <w:t>1</w:t>
      </w:r>
      <w:r w:rsidR="00BF4EDE" w:rsidRPr="00BF692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364E0" w:rsidRPr="00671FF6">
        <w:rPr>
          <w:rFonts w:ascii="Times New Roman" w:hAnsi="Times New Roman"/>
          <w:color w:val="auto"/>
          <w:sz w:val="24"/>
          <w:szCs w:val="24"/>
        </w:rPr>
        <w:t>Финансов</w:t>
      </w:r>
      <w:r w:rsidR="00B364E0">
        <w:rPr>
          <w:rFonts w:ascii="Times New Roman" w:hAnsi="Times New Roman"/>
          <w:color w:val="auto"/>
          <w:sz w:val="24"/>
          <w:szCs w:val="24"/>
        </w:rPr>
        <w:t>ый</w:t>
      </w:r>
      <w:r w:rsidR="00B364E0" w:rsidRPr="00671FF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364E0">
        <w:rPr>
          <w:rFonts w:ascii="Times New Roman" w:hAnsi="Times New Roman"/>
          <w:color w:val="auto"/>
          <w:sz w:val="24"/>
          <w:szCs w:val="24"/>
        </w:rPr>
        <w:t>отдел</w:t>
      </w:r>
      <w:r w:rsidR="00B364E0" w:rsidRPr="00671FF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F4EDE" w:rsidRPr="00BF6922">
        <w:rPr>
          <w:rFonts w:ascii="Times New Roman" w:hAnsi="Times New Roman"/>
          <w:color w:val="auto"/>
          <w:sz w:val="24"/>
          <w:szCs w:val="24"/>
        </w:rPr>
        <w:t>администрации муниципального образования «</w:t>
      </w:r>
      <w:r w:rsidR="00BF6922" w:rsidRPr="00BF6922">
        <w:rPr>
          <w:rFonts w:ascii="Times New Roman" w:hAnsi="Times New Roman"/>
          <w:color w:val="auto"/>
          <w:sz w:val="24"/>
          <w:szCs w:val="24"/>
        </w:rPr>
        <w:t xml:space="preserve">Гимовское </w:t>
      </w:r>
      <w:r w:rsidR="00671FF6" w:rsidRPr="00BF6922">
        <w:rPr>
          <w:rFonts w:ascii="Times New Roman" w:hAnsi="Times New Roman"/>
          <w:color w:val="auto"/>
          <w:sz w:val="24"/>
          <w:szCs w:val="24"/>
        </w:rPr>
        <w:t>сельское поселение</w:t>
      </w:r>
      <w:r w:rsidR="00BF4EDE" w:rsidRPr="00BF6922">
        <w:rPr>
          <w:rFonts w:ascii="Times New Roman" w:hAnsi="Times New Roman"/>
          <w:color w:val="auto"/>
          <w:sz w:val="24"/>
          <w:szCs w:val="24"/>
        </w:rPr>
        <w:t>» на 201</w:t>
      </w:r>
      <w:r w:rsidR="00671FF6" w:rsidRPr="00BF6922">
        <w:rPr>
          <w:rFonts w:ascii="Times New Roman" w:hAnsi="Times New Roman"/>
          <w:color w:val="auto"/>
          <w:sz w:val="24"/>
          <w:szCs w:val="24"/>
        </w:rPr>
        <w:t>6</w:t>
      </w:r>
      <w:r w:rsidR="00BF4EDE" w:rsidRPr="00BF6922">
        <w:rPr>
          <w:rFonts w:ascii="Times New Roman" w:hAnsi="Times New Roman"/>
          <w:color w:val="auto"/>
          <w:sz w:val="24"/>
          <w:szCs w:val="24"/>
        </w:rPr>
        <w:t xml:space="preserve"> год предусматривает  потер</w:t>
      </w:r>
      <w:r w:rsidR="00671FF6" w:rsidRPr="00BF6922">
        <w:rPr>
          <w:rFonts w:ascii="Times New Roman" w:hAnsi="Times New Roman"/>
          <w:color w:val="auto"/>
          <w:sz w:val="24"/>
          <w:szCs w:val="24"/>
        </w:rPr>
        <w:t>и</w:t>
      </w:r>
      <w:r w:rsidR="00BF4EDE" w:rsidRPr="00BF6922">
        <w:rPr>
          <w:rFonts w:ascii="Times New Roman" w:hAnsi="Times New Roman"/>
          <w:color w:val="auto"/>
          <w:sz w:val="24"/>
          <w:szCs w:val="24"/>
        </w:rPr>
        <w:t xml:space="preserve"> бюджета от предоставления льгот по </w:t>
      </w:r>
      <w:r w:rsidR="00671FF6" w:rsidRPr="00BF6922">
        <w:rPr>
          <w:rFonts w:ascii="Times New Roman" w:hAnsi="Times New Roman"/>
          <w:color w:val="auto"/>
          <w:sz w:val="24"/>
          <w:szCs w:val="24"/>
        </w:rPr>
        <w:t xml:space="preserve">земельному налогу в сумме </w:t>
      </w:r>
      <w:r w:rsidR="00BF6922" w:rsidRPr="00BF6922">
        <w:rPr>
          <w:rFonts w:ascii="Times New Roman" w:hAnsi="Times New Roman"/>
          <w:color w:val="auto"/>
          <w:sz w:val="24"/>
          <w:szCs w:val="24"/>
        </w:rPr>
        <w:t>104</w:t>
      </w:r>
      <w:r w:rsidR="00671FF6" w:rsidRPr="00BF6922">
        <w:rPr>
          <w:rFonts w:ascii="Times New Roman" w:hAnsi="Times New Roman"/>
          <w:color w:val="auto"/>
          <w:sz w:val="24"/>
          <w:szCs w:val="24"/>
        </w:rPr>
        <w:t>,0 тыс. рублей</w:t>
      </w:r>
      <w:r w:rsidR="00BF4EDE" w:rsidRPr="00BF6922">
        <w:rPr>
          <w:rFonts w:ascii="Times New Roman" w:hAnsi="Times New Roman"/>
          <w:color w:val="auto"/>
          <w:sz w:val="24"/>
          <w:szCs w:val="24"/>
        </w:rPr>
        <w:t>.</w:t>
      </w:r>
    </w:p>
    <w:p w:rsidR="00D1097A" w:rsidRPr="00792803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792803">
        <w:rPr>
          <w:rFonts w:ascii="Times New Roman" w:hAnsi="Times New Roman"/>
          <w:color w:val="auto"/>
          <w:sz w:val="24"/>
          <w:szCs w:val="24"/>
        </w:rPr>
        <w:t>1</w:t>
      </w:r>
      <w:r w:rsidR="00C90CF3" w:rsidRPr="00792803">
        <w:rPr>
          <w:rFonts w:ascii="Times New Roman" w:hAnsi="Times New Roman"/>
          <w:color w:val="auto"/>
          <w:sz w:val="24"/>
          <w:szCs w:val="24"/>
        </w:rPr>
        <w:t>2</w:t>
      </w:r>
      <w:r w:rsidRPr="0079280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1097A" w:rsidRPr="00792803">
        <w:rPr>
          <w:rFonts w:ascii="Times New Roman" w:hAnsi="Times New Roman"/>
          <w:color w:val="auto"/>
          <w:sz w:val="24"/>
          <w:szCs w:val="24"/>
        </w:rPr>
        <w:t xml:space="preserve">Безвозмездные поступления на 2016 год планируются </w:t>
      </w:r>
      <w:r w:rsidR="00792803" w:rsidRPr="00792803">
        <w:rPr>
          <w:rFonts w:ascii="Times New Roman" w:hAnsi="Times New Roman"/>
          <w:color w:val="auto"/>
          <w:sz w:val="24"/>
          <w:szCs w:val="24"/>
        </w:rPr>
        <w:t xml:space="preserve">в сумме 1435,532 тыс. рублей, что </w:t>
      </w:r>
      <w:r w:rsidR="00D1097A" w:rsidRPr="00792803">
        <w:rPr>
          <w:rFonts w:ascii="Times New Roman" w:hAnsi="Times New Roman"/>
          <w:color w:val="auto"/>
          <w:sz w:val="24"/>
          <w:szCs w:val="24"/>
        </w:rPr>
        <w:t xml:space="preserve">значительно ниже ожидаемого исполнения за 2015 год на </w:t>
      </w:r>
      <w:r w:rsidR="00792803" w:rsidRPr="00792803">
        <w:rPr>
          <w:rFonts w:ascii="Times New Roman" w:hAnsi="Times New Roman"/>
          <w:bCs/>
          <w:iCs/>
          <w:color w:val="auto"/>
          <w:sz w:val="24"/>
          <w:szCs w:val="24"/>
        </w:rPr>
        <w:t>525,868</w:t>
      </w:r>
      <w:r w:rsidR="00792803" w:rsidRPr="00792803">
        <w:rPr>
          <w:rFonts w:ascii="Times New Roman" w:hAnsi="Times New Roman"/>
          <w:color w:val="auto"/>
          <w:sz w:val="24"/>
          <w:szCs w:val="24"/>
        </w:rPr>
        <w:t xml:space="preserve"> тыс. рублей или на 26,8</w:t>
      </w:r>
      <w:r w:rsidR="00D1097A" w:rsidRPr="00792803">
        <w:rPr>
          <w:rFonts w:ascii="Times New Roman" w:hAnsi="Times New Roman"/>
          <w:color w:val="auto"/>
          <w:sz w:val="24"/>
          <w:szCs w:val="24"/>
        </w:rPr>
        <w:t>%.</w:t>
      </w:r>
    </w:p>
    <w:p w:rsidR="00792803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792803">
        <w:rPr>
          <w:rFonts w:ascii="Times New Roman" w:hAnsi="Times New Roman"/>
          <w:color w:val="auto"/>
          <w:sz w:val="24"/>
          <w:szCs w:val="24"/>
        </w:rPr>
        <w:t>1</w:t>
      </w:r>
      <w:r w:rsidR="00792803" w:rsidRPr="00792803">
        <w:rPr>
          <w:rFonts w:ascii="Times New Roman" w:hAnsi="Times New Roman"/>
          <w:color w:val="auto"/>
          <w:sz w:val="24"/>
          <w:szCs w:val="24"/>
        </w:rPr>
        <w:t>3</w:t>
      </w:r>
      <w:r w:rsidRPr="00792803">
        <w:rPr>
          <w:rFonts w:ascii="Times New Roman" w:hAnsi="Times New Roman"/>
          <w:color w:val="auto"/>
          <w:sz w:val="24"/>
          <w:szCs w:val="24"/>
        </w:rPr>
        <w:t xml:space="preserve">. Расходы бюджета на 2016 год запланированы в сумме </w:t>
      </w:r>
      <w:r w:rsidR="00792803" w:rsidRPr="00792803">
        <w:rPr>
          <w:rFonts w:ascii="Times New Roman" w:hAnsi="Times New Roman"/>
          <w:color w:val="auto"/>
          <w:sz w:val="24"/>
          <w:szCs w:val="24"/>
        </w:rPr>
        <w:t>2766</w:t>
      </w:r>
      <w:r w:rsidR="00792803" w:rsidRPr="00820CDC">
        <w:rPr>
          <w:rFonts w:ascii="Times New Roman" w:hAnsi="Times New Roman"/>
          <w:color w:val="auto"/>
          <w:sz w:val="24"/>
          <w:szCs w:val="24"/>
        </w:rPr>
        <w:t>,932 тыс. рублей, что</w:t>
      </w:r>
      <w:r w:rsidR="00792803" w:rsidRPr="00E10586">
        <w:rPr>
          <w:rFonts w:ascii="Times New Roman" w:hAnsi="Times New Roman"/>
          <w:color w:val="auto"/>
          <w:sz w:val="24"/>
          <w:szCs w:val="24"/>
        </w:rPr>
        <w:t xml:space="preserve"> на 703,068 тыс. рублей или на 20,26 % ниже уровня ожидаемого исполнения по расходам за 2015 год.</w:t>
      </w:r>
    </w:p>
    <w:p w:rsidR="00BF4EDE" w:rsidRPr="00411F16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11F16">
        <w:rPr>
          <w:rFonts w:ascii="Times New Roman" w:hAnsi="Times New Roman"/>
          <w:color w:val="auto"/>
          <w:sz w:val="24"/>
          <w:szCs w:val="24"/>
        </w:rPr>
        <w:t>1</w:t>
      </w:r>
      <w:r w:rsidR="00C90CF3">
        <w:rPr>
          <w:rFonts w:ascii="Times New Roman" w:hAnsi="Times New Roman"/>
          <w:color w:val="auto"/>
          <w:sz w:val="24"/>
          <w:szCs w:val="24"/>
        </w:rPr>
        <w:t>4</w:t>
      </w:r>
      <w:r w:rsidRPr="00411F16">
        <w:rPr>
          <w:rFonts w:ascii="Times New Roman" w:hAnsi="Times New Roman"/>
          <w:color w:val="auto"/>
          <w:sz w:val="24"/>
          <w:szCs w:val="24"/>
        </w:rPr>
        <w:t xml:space="preserve">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2016 году в сумме 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 xml:space="preserve">5,0 </w:t>
      </w:r>
      <w:r w:rsidRPr="00411F16">
        <w:rPr>
          <w:rFonts w:ascii="Times New Roman" w:hAnsi="Times New Roman"/>
          <w:color w:val="auto"/>
          <w:sz w:val="24"/>
          <w:szCs w:val="24"/>
        </w:rPr>
        <w:t>тыс. рублей.</w:t>
      </w:r>
    </w:p>
    <w:p w:rsidR="00BF4EDE" w:rsidRPr="00411F16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11F16">
        <w:rPr>
          <w:rFonts w:ascii="Times New Roman" w:hAnsi="Times New Roman"/>
          <w:color w:val="auto"/>
          <w:sz w:val="24"/>
          <w:szCs w:val="24"/>
        </w:rPr>
        <w:t>1</w:t>
      </w:r>
      <w:r w:rsidR="00C90CF3">
        <w:rPr>
          <w:rFonts w:ascii="Times New Roman" w:hAnsi="Times New Roman"/>
          <w:color w:val="auto"/>
          <w:sz w:val="24"/>
          <w:szCs w:val="24"/>
        </w:rPr>
        <w:t>5</w:t>
      </w:r>
      <w:r w:rsidRPr="00411F16">
        <w:rPr>
          <w:rFonts w:ascii="Times New Roman" w:hAnsi="Times New Roman"/>
          <w:color w:val="auto"/>
          <w:sz w:val="24"/>
          <w:szCs w:val="24"/>
        </w:rPr>
        <w:t>. Бюджет муниципального образования «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>Гимовское</w:t>
      </w:r>
      <w:r w:rsidR="007F20AF" w:rsidRPr="00411F16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Pr="00411F16">
        <w:rPr>
          <w:rFonts w:ascii="Times New Roman" w:hAnsi="Times New Roman"/>
          <w:color w:val="auto"/>
          <w:sz w:val="24"/>
          <w:szCs w:val="24"/>
        </w:rPr>
        <w:t>» на 2016 год сбалансирован. Проектом решения  на 2016 год исполнение бюджета МО «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 xml:space="preserve">Гимовское </w:t>
      </w:r>
      <w:r w:rsidR="007F20AF" w:rsidRPr="00411F16">
        <w:rPr>
          <w:rFonts w:ascii="Times New Roman" w:hAnsi="Times New Roman"/>
          <w:color w:val="auto"/>
          <w:sz w:val="24"/>
          <w:szCs w:val="24"/>
        </w:rPr>
        <w:t>сельское поселение</w:t>
      </w:r>
      <w:r w:rsidRPr="00411F16">
        <w:rPr>
          <w:rFonts w:ascii="Times New Roman" w:hAnsi="Times New Roman"/>
          <w:color w:val="auto"/>
          <w:sz w:val="24"/>
          <w:szCs w:val="24"/>
        </w:rPr>
        <w:t>» предусмотрено с дефицитом в сумме 0,0 тыс. рублей.</w:t>
      </w:r>
    </w:p>
    <w:p w:rsidR="007F20AF" w:rsidRPr="00411F16" w:rsidRDefault="00C90CF3" w:rsidP="007F20AF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16</w:t>
      </w:r>
      <w:r w:rsidR="00BF4EDE" w:rsidRPr="00411F16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F4EDE" w:rsidRPr="00411F16">
        <w:rPr>
          <w:rFonts w:ascii="Times New Roman" w:hAnsi="Times New Roman"/>
          <w:iCs/>
          <w:color w:val="auto"/>
          <w:sz w:val="24"/>
          <w:szCs w:val="24"/>
        </w:rPr>
        <w:t xml:space="preserve">Проектом решения верхний предел муниципального внутреннего долга по состоянию на </w:t>
      </w:r>
      <w:r w:rsidR="007F20AF" w:rsidRPr="00411F16">
        <w:rPr>
          <w:rFonts w:ascii="Times New Roman" w:hAnsi="Times New Roman"/>
          <w:iCs/>
          <w:color w:val="auto"/>
          <w:sz w:val="24"/>
          <w:szCs w:val="24"/>
        </w:rPr>
        <w:t>0</w:t>
      </w:r>
      <w:r w:rsidR="00BF4EDE" w:rsidRPr="00411F16">
        <w:rPr>
          <w:rFonts w:ascii="Times New Roman" w:hAnsi="Times New Roman"/>
          <w:iCs/>
          <w:color w:val="auto"/>
          <w:sz w:val="24"/>
          <w:szCs w:val="24"/>
        </w:rPr>
        <w:t xml:space="preserve">1 </w:t>
      </w:r>
      <w:r w:rsidR="007F20AF" w:rsidRPr="00411F16">
        <w:rPr>
          <w:rFonts w:ascii="Times New Roman" w:hAnsi="Times New Roman"/>
          <w:iCs/>
          <w:color w:val="auto"/>
          <w:sz w:val="24"/>
          <w:szCs w:val="24"/>
        </w:rPr>
        <w:t>января 2017</w:t>
      </w:r>
      <w:r w:rsidR="00BF4EDE" w:rsidRPr="00411F16">
        <w:rPr>
          <w:rFonts w:ascii="Times New Roman" w:hAnsi="Times New Roman"/>
          <w:iCs/>
          <w:color w:val="auto"/>
          <w:sz w:val="24"/>
          <w:szCs w:val="24"/>
        </w:rPr>
        <w:t xml:space="preserve"> года установлен в размере 0,00 тыс. рублей. </w:t>
      </w:r>
      <w:r w:rsidR="007F20AF" w:rsidRPr="00411F16">
        <w:rPr>
          <w:rFonts w:ascii="Times New Roman" w:hAnsi="Times New Roman"/>
          <w:iCs/>
          <w:color w:val="auto"/>
          <w:sz w:val="24"/>
          <w:szCs w:val="24"/>
        </w:rPr>
        <w:t>Предельный объем обязательств по муниципальным гарантиям установлен в сумме 0,00 рублей. Сведения о верхнем пределе муниципального долга должны быть ук</w:t>
      </w:r>
      <w:r w:rsidR="00411F16" w:rsidRPr="00411F16">
        <w:rPr>
          <w:rFonts w:ascii="Times New Roman" w:hAnsi="Times New Roman"/>
          <w:iCs/>
          <w:color w:val="auto"/>
          <w:sz w:val="24"/>
          <w:szCs w:val="24"/>
        </w:rPr>
        <w:t>азаны на конец очередного финансового года (</w:t>
      </w:r>
      <w:r w:rsidR="007F20AF" w:rsidRPr="00411F16">
        <w:rPr>
          <w:rFonts w:ascii="Times New Roman" w:hAnsi="Times New Roman"/>
          <w:iCs/>
          <w:color w:val="auto"/>
          <w:sz w:val="24"/>
          <w:szCs w:val="24"/>
        </w:rPr>
        <w:t>в данном случае – на 31 декабря 2016 года</w:t>
      </w:r>
      <w:r w:rsidR="00411F16" w:rsidRPr="00411F16">
        <w:rPr>
          <w:rFonts w:ascii="Times New Roman" w:hAnsi="Times New Roman"/>
          <w:iCs/>
          <w:color w:val="auto"/>
          <w:sz w:val="24"/>
          <w:szCs w:val="24"/>
        </w:rPr>
        <w:t>)</w:t>
      </w:r>
      <w:r w:rsidR="007F20AF" w:rsidRPr="00411F16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F4EDE" w:rsidRPr="00411F16" w:rsidRDefault="00BF4EDE" w:rsidP="007F20AF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20AF" w:rsidRPr="00411F16" w:rsidRDefault="00BF4EDE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411F16">
        <w:rPr>
          <w:rFonts w:ascii="Times New Roman" w:hAnsi="Times New Roman"/>
          <w:color w:val="auto"/>
          <w:sz w:val="24"/>
          <w:szCs w:val="24"/>
        </w:rPr>
        <w:tab/>
      </w:r>
      <w:r w:rsidR="007F20AF" w:rsidRPr="00411F16">
        <w:rPr>
          <w:rFonts w:ascii="Times New Roman" w:hAnsi="Times New Roman"/>
          <w:color w:val="auto"/>
          <w:sz w:val="24"/>
          <w:szCs w:val="24"/>
        </w:rPr>
        <w:t>Контрольно-счетная комиссия Совета депутатов муниципального образования “Майнский район” предлагает Совету депутатов муниципального образования “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 xml:space="preserve"> Гимовское </w:t>
      </w:r>
      <w:r w:rsidR="007F20AF" w:rsidRPr="00411F16">
        <w:rPr>
          <w:rFonts w:ascii="Times New Roman" w:hAnsi="Times New Roman"/>
          <w:color w:val="auto"/>
          <w:sz w:val="24"/>
          <w:szCs w:val="24"/>
        </w:rPr>
        <w:t>сельское поселение” принять проект решения Совета депутатов  «О бюджете муниципального образования «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>Гимовское</w:t>
      </w:r>
      <w:r w:rsidR="007F20AF" w:rsidRPr="00411F16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201</w:t>
      </w:r>
      <w:r w:rsidR="00411F16" w:rsidRPr="00411F16">
        <w:rPr>
          <w:rFonts w:ascii="Times New Roman" w:hAnsi="Times New Roman"/>
          <w:color w:val="auto"/>
          <w:sz w:val="24"/>
          <w:szCs w:val="24"/>
        </w:rPr>
        <w:t>6</w:t>
      </w:r>
      <w:r w:rsidR="007F20AF" w:rsidRPr="00411F16">
        <w:rPr>
          <w:rFonts w:ascii="Times New Roman" w:hAnsi="Times New Roman"/>
          <w:color w:val="auto"/>
          <w:sz w:val="24"/>
          <w:szCs w:val="24"/>
        </w:rPr>
        <w:t xml:space="preserve"> год» с учетом замечаний и предложений контрольно-счетной комиссии, а именно:</w:t>
      </w:r>
    </w:p>
    <w:p w:rsidR="007F20AF" w:rsidRPr="00BF6922" w:rsidRDefault="00BF4EDE" w:rsidP="007F20AF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BF6922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7F20AF" w:rsidRPr="00BF6922">
        <w:rPr>
          <w:rFonts w:ascii="Times New Roman" w:hAnsi="Times New Roman"/>
          <w:color w:val="auto"/>
          <w:sz w:val="24"/>
          <w:szCs w:val="24"/>
        </w:rPr>
        <w:t>Положение о бюджетном процессе в муниципальном образовании «</w:t>
      </w:r>
      <w:r w:rsidR="00BF6922" w:rsidRPr="00BF6922">
        <w:rPr>
          <w:rFonts w:ascii="Times New Roman" w:hAnsi="Times New Roman"/>
          <w:color w:val="auto"/>
          <w:sz w:val="24"/>
          <w:szCs w:val="24"/>
        </w:rPr>
        <w:t xml:space="preserve">Гимовское </w:t>
      </w:r>
      <w:r w:rsidR="007F20AF" w:rsidRPr="00BF6922">
        <w:rPr>
          <w:rFonts w:ascii="Times New Roman" w:hAnsi="Times New Roman"/>
          <w:color w:val="auto"/>
          <w:sz w:val="24"/>
          <w:szCs w:val="24"/>
        </w:rPr>
        <w:t>сельское поселение» привести в соответствие с требованиями Бюджетного Кодекса РФ.</w:t>
      </w:r>
    </w:p>
    <w:p w:rsidR="00C90CF3" w:rsidRDefault="00C90CF3" w:rsidP="00C90CF3">
      <w:pPr>
        <w:pStyle w:val="ae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90CF3">
        <w:rPr>
          <w:rFonts w:ascii="Times New Roman" w:hAnsi="Times New Roman"/>
          <w:color w:val="auto"/>
          <w:sz w:val="24"/>
          <w:szCs w:val="24"/>
        </w:rPr>
        <w:t>2</w:t>
      </w:r>
      <w:r w:rsidR="00BF4EDE" w:rsidRPr="00C90CF3">
        <w:rPr>
          <w:rFonts w:ascii="Times New Roman" w:hAnsi="Times New Roman"/>
          <w:color w:val="auto"/>
          <w:sz w:val="24"/>
          <w:szCs w:val="24"/>
        </w:rPr>
        <w:t>.</w:t>
      </w:r>
      <w:r w:rsidR="00BF4EDE" w:rsidRPr="00E92FD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90CF3">
        <w:rPr>
          <w:rFonts w:ascii="Times New Roman" w:hAnsi="Times New Roman"/>
          <w:sz w:val="24"/>
          <w:szCs w:val="24"/>
        </w:rPr>
        <w:t>Пояснительную записку к проекту  Решения Совета депутатов муниципального образования «Гимовское сельское поселение» о бюджете муниципального образования «Гимовское сельское поселение» на 2016 год формировать в соответствии с требованиями статей 174 и 184 Бюджетного кодекса РФ.</w:t>
      </w:r>
    </w:p>
    <w:p w:rsidR="006B25D3" w:rsidRDefault="00D7285C" w:rsidP="00D7285C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подразделе </w:t>
      </w:r>
      <w:r w:rsidRPr="00F409D8">
        <w:rPr>
          <w:rFonts w:ascii="Times New Roman" w:hAnsi="Times New Roman"/>
          <w:color w:val="auto"/>
          <w:sz w:val="24"/>
          <w:szCs w:val="24"/>
        </w:rPr>
        <w:t xml:space="preserve">01 04 «Функционирование Правительства РФ, высших исполнительных органов государственной власти субъектов РФ, местных администраций» </w:t>
      </w:r>
      <w:r>
        <w:rPr>
          <w:rFonts w:ascii="Times New Roman" w:hAnsi="Times New Roman"/>
          <w:color w:val="auto"/>
          <w:sz w:val="24"/>
          <w:szCs w:val="24"/>
        </w:rPr>
        <w:t>по целевым статьям 020000, 020400 устранить арифметическую ошибку.</w:t>
      </w:r>
    </w:p>
    <w:p w:rsidR="006B25D3" w:rsidRPr="00411F16" w:rsidRDefault="006B25D3" w:rsidP="006B25D3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D728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11F16">
        <w:rPr>
          <w:rFonts w:ascii="Times New Roman" w:hAnsi="Times New Roman"/>
          <w:iCs/>
          <w:color w:val="auto"/>
          <w:sz w:val="24"/>
          <w:szCs w:val="24"/>
        </w:rPr>
        <w:t>Сведения о верхнем пределе муниципального долга должны быть указаны на конец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очередного финан</w:t>
      </w:r>
      <w:r w:rsidRPr="00411F16">
        <w:rPr>
          <w:rFonts w:ascii="Times New Roman" w:hAnsi="Times New Roman"/>
          <w:iCs/>
          <w:color w:val="auto"/>
          <w:sz w:val="24"/>
          <w:szCs w:val="24"/>
        </w:rPr>
        <w:t>сового года (в данном случае – на 31 декабря 2016 года).</w:t>
      </w:r>
    </w:p>
    <w:p w:rsidR="001C3D54" w:rsidRPr="003321C9" w:rsidRDefault="001C3D54" w:rsidP="001C3D5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321C9">
        <w:rPr>
          <w:rFonts w:ascii="Times New Roman" w:hAnsi="Times New Roman"/>
          <w:color w:val="auto"/>
          <w:sz w:val="24"/>
          <w:szCs w:val="24"/>
        </w:rPr>
        <w:t>5. Обеспечить утверждение проекта Решения Совета депутатов муниципального образования «</w:t>
      </w:r>
      <w:r>
        <w:rPr>
          <w:rFonts w:ascii="Times New Roman" w:hAnsi="Times New Roman"/>
          <w:color w:val="auto"/>
          <w:sz w:val="24"/>
          <w:szCs w:val="24"/>
        </w:rPr>
        <w:t>Гимовское</w:t>
      </w:r>
      <w:r w:rsidRPr="003321C9">
        <w:rPr>
          <w:rFonts w:ascii="Times New Roman" w:hAnsi="Times New Roman"/>
          <w:color w:val="auto"/>
          <w:sz w:val="24"/>
          <w:szCs w:val="24"/>
        </w:rPr>
        <w:t xml:space="preserve"> сельское поселение» «О бюджете муниципального образования «</w:t>
      </w:r>
      <w:r>
        <w:rPr>
          <w:rFonts w:ascii="Times New Roman" w:hAnsi="Times New Roman"/>
          <w:color w:val="auto"/>
          <w:sz w:val="24"/>
          <w:szCs w:val="24"/>
        </w:rPr>
        <w:t>Гимовское</w:t>
      </w:r>
      <w:r w:rsidRPr="003321C9">
        <w:rPr>
          <w:rFonts w:ascii="Times New Roman" w:hAnsi="Times New Roman"/>
          <w:color w:val="auto"/>
          <w:sz w:val="24"/>
          <w:szCs w:val="24"/>
        </w:rPr>
        <w:t xml:space="preserve"> сельское поселение» Майнского района Ульяновской области на 2016 год» с применением новых кодов бюджетной классификации, утвержденных Приказом Минфина РФ от 01.07.2013 № 65 н «Об утверждении Указаний о порядке применения бюджетной классификации Российской Федерации» (с изменениями и дополнениями).</w:t>
      </w:r>
    </w:p>
    <w:p w:rsidR="00D7285C" w:rsidRDefault="00D7285C" w:rsidP="00D7285C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7285C" w:rsidRPr="00C90CF3" w:rsidRDefault="00D7285C" w:rsidP="00C90CF3">
      <w:pPr>
        <w:pStyle w:val="ae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F4EDE" w:rsidRPr="00C90CF3" w:rsidRDefault="00BF4EDE" w:rsidP="00C90CF3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F4EDE" w:rsidRPr="000A4CDC" w:rsidRDefault="00BF4EDE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0A4CDC">
        <w:rPr>
          <w:rFonts w:ascii="Times New Roman" w:hAnsi="Times New Roman"/>
          <w:color w:val="auto"/>
          <w:sz w:val="24"/>
          <w:szCs w:val="24"/>
        </w:rPr>
        <w:t xml:space="preserve">Председатель Контрольно-счетной </w:t>
      </w:r>
    </w:p>
    <w:p w:rsidR="00BF4EDE" w:rsidRPr="000A4CDC" w:rsidRDefault="00BF4EDE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0A4CDC">
        <w:rPr>
          <w:rFonts w:ascii="Times New Roman" w:hAnsi="Times New Roman"/>
          <w:color w:val="auto"/>
          <w:sz w:val="24"/>
          <w:szCs w:val="24"/>
        </w:rPr>
        <w:t>комиссии</w:t>
      </w:r>
      <w:r w:rsidRPr="000A4CDC">
        <w:rPr>
          <w:rFonts w:ascii="Times New Roman" w:hAnsi="Times New Roman"/>
          <w:color w:val="auto"/>
          <w:sz w:val="24"/>
          <w:szCs w:val="24"/>
        </w:rPr>
        <w:tab/>
      </w:r>
      <w:r w:rsidRPr="000A4CDC">
        <w:rPr>
          <w:rFonts w:ascii="Times New Roman" w:hAnsi="Times New Roman"/>
          <w:color w:val="auto"/>
          <w:sz w:val="24"/>
          <w:szCs w:val="24"/>
        </w:rPr>
        <w:tab/>
      </w:r>
      <w:r w:rsidRPr="000A4CDC">
        <w:rPr>
          <w:rFonts w:ascii="Times New Roman" w:hAnsi="Times New Roman"/>
          <w:color w:val="auto"/>
          <w:sz w:val="24"/>
          <w:szCs w:val="24"/>
        </w:rPr>
        <w:tab/>
      </w:r>
      <w:r w:rsidRPr="000A4CDC">
        <w:rPr>
          <w:rFonts w:ascii="Times New Roman" w:hAnsi="Times New Roman"/>
          <w:color w:val="auto"/>
          <w:sz w:val="24"/>
          <w:szCs w:val="24"/>
        </w:rPr>
        <w:tab/>
      </w:r>
      <w:r w:rsidRPr="000A4CDC">
        <w:rPr>
          <w:rFonts w:ascii="Times New Roman" w:hAnsi="Times New Roman"/>
          <w:color w:val="auto"/>
          <w:sz w:val="24"/>
          <w:szCs w:val="24"/>
        </w:rPr>
        <w:tab/>
      </w:r>
      <w:r w:rsidRPr="000A4CDC">
        <w:rPr>
          <w:rFonts w:ascii="Times New Roman" w:hAnsi="Times New Roman"/>
          <w:color w:val="auto"/>
          <w:sz w:val="24"/>
          <w:szCs w:val="24"/>
        </w:rPr>
        <w:tab/>
      </w:r>
      <w:r w:rsidRPr="000A4CDC">
        <w:rPr>
          <w:rFonts w:ascii="Times New Roman" w:hAnsi="Times New Roman"/>
          <w:color w:val="auto"/>
          <w:sz w:val="24"/>
          <w:szCs w:val="24"/>
        </w:rPr>
        <w:tab/>
      </w:r>
      <w:r w:rsidRPr="000A4CDC">
        <w:rPr>
          <w:rFonts w:ascii="Times New Roman" w:hAnsi="Times New Roman"/>
          <w:color w:val="auto"/>
          <w:sz w:val="24"/>
          <w:szCs w:val="24"/>
        </w:rPr>
        <w:tab/>
      </w:r>
      <w:r w:rsidRPr="000A4CDC">
        <w:rPr>
          <w:rFonts w:ascii="Times New Roman" w:hAnsi="Times New Roman"/>
          <w:color w:val="auto"/>
          <w:sz w:val="24"/>
          <w:szCs w:val="24"/>
        </w:rPr>
        <w:tab/>
        <w:t>Рыжова О.В.</w:t>
      </w:r>
    </w:p>
    <w:p w:rsidR="00BF4EDE" w:rsidRPr="000A4CDC" w:rsidRDefault="00BF4EDE" w:rsidP="00BF4EDE">
      <w:pPr>
        <w:ind w:firstLine="225"/>
        <w:jc w:val="both"/>
        <w:rPr>
          <w:color w:val="auto"/>
        </w:rPr>
      </w:pPr>
    </w:p>
    <w:p w:rsidR="00642D22" w:rsidRPr="00007D99" w:rsidRDefault="00642D22" w:rsidP="00BF4EDE">
      <w:pPr>
        <w:jc w:val="center"/>
        <w:rPr>
          <w:color w:val="FF0000"/>
        </w:rPr>
      </w:pPr>
    </w:p>
    <w:sectPr w:rsidR="00642D22" w:rsidRPr="00007D99" w:rsidSect="00532FAF">
      <w:footerReference w:type="default" r:id="rId11"/>
      <w:footnotePr>
        <w:pos w:val="beneathText"/>
      </w:footnotePr>
      <w:pgSz w:w="11905" w:h="16837"/>
      <w:pgMar w:top="568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9F" w:rsidRDefault="0023609F">
      <w:r>
        <w:separator/>
      </w:r>
    </w:p>
  </w:endnote>
  <w:endnote w:type="continuationSeparator" w:id="1">
    <w:p w:rsidR="0023609F" w:rsidRDefault="0023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2A" w:rsidRDefault="00B13B5C">
    <w:pPr>
      <w:pStyle w:val="ac"/>
      <w:jc w:val="right"/>
    </w:pPr>
    <w:fldSimple w:instr=" PAGE ">
      <w:r w:rsidR="00B25243">
        <w:rPr>
          <w:noProof/>
        </w:rPr>
        <w:t>2</w:t>
      </w:r>
    </w:fldSimple>
  </w:p>
  <w:p w:rsidR="002E1E2A" w:rsidRDefault="002E1E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9F" w:rsidRDefault="0023609F">
      <w:r>
        <w:separator/>
      </w:r>
    </w:p>
  </w:footnote>
  <w:footnote w:type="continuationSeparator" w:id="1">
    <w:p w:rsidR="0023609F" w:rsidRDefault="00236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3F42"/>
    <w:rsid w:val="00007D99"/>
    <w:rsid w:val="00023197"/>
    <w:rsid w:val="00023C56"/>
    <w:rsid w:val="00040F41"/>
    <w:rsid w:val="00043B27"/>
    <w:rsid w:val="000464E3"/>
    <w:rsid w:val="000605B4"/>
    <w:rsid w:val="00066079"/>
    <w:rsid w:val="00071EDB"/>
    <w:rsid w:val="00084934"/>
    <w:rsid w:val="00092285"/>
    <w:rsid w:val="000A03B9"/>
    <w:rsid w:val="000A0DE9"/>
    <w:rsid w:val="000A6D17"/>
    <w:rsid w:val="000C0955"/>
    <w:rsid w:val="000C168F"/>
    <w:rsid w:val="000C210D"/>
    <w:rsid w:val="000C42B7"/>
    <w:rsid w:val="000C47F3"/>
    <w:rsid w:val="000D1917"/>
    <w:rsid w:val="000D1C62"/>
    <w:rsid w:val="000D37DD"/>
    <w:rsid w:val="000E39A0"/>
    <w:rsid w:val="000F6467"/>
    <w:rsid w:val="00113D18"/>
    <w:rsid w:val="001250E2"/>
    <w:rsid w:val="00125400"/>
    <w:rsid w:val="00130C3A"/>
    <w:rsid w:val="00135498"/>
    <w:rsid w:val="001400E1"/>
    <w:rsid w:val="00150E15"/>
    <w:rsid w:val="00162EC7"/>
    <w:rsid w:val="00163545"/>
    <w:rsid w:val="00163AAA"/>
    <w:rsid w:val="00170CBF"/>
    <w:rsid w:val="00171C5F"/>
    <w:rsid w:val="001849D4"/>
    <w:rsid w:val="001852AD"/>
    <w:rsid w:val="0019267E"/>
    <w:rsid w:val="00192902"/>
    <w:rsid w:val="001969F0"/>
    <w:rsid w:val="001A0804"/>
    <w:rsid w:val="001A44C6"/>
    <w:rsid w:val="001A61F7"/>
    <w:rsid w:val="001B0408"/>
    <w:rsid w:val="001B432B"/>
    <w:rsid w:val="001C3D54"/>
    <w:rsid w:val="001C7BFE"/>
    <w:rsid w:val="001C7E5B"/>
    <w:rsid w:val="001D37AC"/>
    <w:rsid w:val="001D7716"/>
    <w:rsid w:val="001E17B5"/>
    <w:rsid w:val="00210CBE"/>
    <w:rsid w:val="00227800"/>
    <w:rsid w:val="00230B60"/>
    <w:rsid w:val="0023609F"/>
    <w:rsid w:val="00240087"/>
    <w:rsid w:val="00244C2B"/>
    <w:rsid w:val="0025101D"/>
    <w:rsid w:val="00255B3E"/>
    <w:rsid w:val="0026131D"/>
    <w:rsid w:val="00261B6F"/>
    <w:rsid w:val="00277B3B"/>
    <w:rsid w:val="00283C58"/>
    <w:rsid w:val="002A4506"/>
    <w:rsid w:val="002C0863"/>
    <w:rsid w:val="002C355C"/>
    <w:rsid w:val="002C4E0F"/>
    <w:rsid w:val="002C7FA8"/>
    <w:rsid w:val="002D06A2"/>
    <w:rsid w:val="002E1E2A"/>
    <w:rsid w:val="002E305C"/>
    <w:rsid w:val="002E6E89"/>
    <w:rsid w:val="002F4253"/>
    <w:rsid w:val="002F6FDD"/>
    <w:rsid w:val="002F7B13"/>
    <w:rsid w:val="003002EE"/>
    <w:rsid w:val="00303210"/>
    <w:rsid w:val="00303792"/>
    <w:rsid w:val="00305303"/>
    <w:rsid w:val="00314968"/>
    <w:rsid w:val="0031667E"/>
    <w:rsid w:val="00331F34"/>
    <w:rsid w:val="00335E70"/>
    <w:rsid w:val="0034009F"/>
    <w:rsid w:val="00342638"/>
    <w:rsid w:val="0034330C"/>
    <w:rsid w:val="0034645F"/>
    <w:rsid w:val="00346F15"/>
    <w:rsid w:val="00347A2B"/>
    <w:rsid w:val="003551A7"/>
    <w:rsid w:val="00355277"/>
    <w:rsid w:val="00360742"/>
    <w:rsid w:val="003644FA"/>
    <w:rsid w:val="003645FC"/>
    <w:rsid w:val="00366196"/>
    <w:rsid w:val="003665CA"/>
    <w:rsid w:val="00371050"/>
    <w:rsid w:val="0037296A"/>
    <w:rsid w:val="00373537"/>
    <w:rsid w:val="00373C4E"/>
    <w:rsid w:val="00381CF8"/>
    <w:rsid w:val="0039055B"/>
    <w:rsid w:val="003A1448"/>
    <w:rsid w:val="003A56C9"/>
    <w:rsid w:val="003C1C35"/>
    <w:rsid w:val="003C2434"/>
    <w:rsid w:val="003C3A4C"/>
    <w:rsid w:val="003D0A95"/>
    <w:rsid w:val="003E4724"/>
    <w:rsid w:val="003F10E7"/>
    <w:rsid w:val="003F1CC4"/>
    <w:rsid w:val="004008C7"/>
    <w:rsid w:val="00401ACB"/>
    <w:rsid w:val="00403024"/>
    <w:rsid w:val="00411F16"/>
    <w:rsid w:val="004220E0"/>
    <w:rsid w:val="004241F8"/>
    <w:rsid w:val="00425FBD"/>
    <w:rsid w:val="004342B6"/>
    <w:rsid w:val="00435FF2"/>
    <w:rsid w:val="00447577"/>
    <w:rsid w:val="00450E1C"/>
    <w:rsid w:val="004512C6"/>
    <w:rsid w:val="0045494C"/>
    <w:rsid w:val="004622DF"/>
    <w:rsid w:val="00465A7D"/>
    <w:rsid w:val="004661E4"/>
    <w:rsid w:val="00491748"/>
    <w:rsid w:val="004A1DD4"/>
    <w:rsid w:val="004A671F"/>
    <w:rsid w:val="004B2412"/>
    <w:rsid w:val="004B2834"/>
    <w:rsid w:val="004B62A8"/>
    <w:rsid w:val="004B657A"/>
    <w:rsid w:val="004B6E47"/>
    <w:rsid w:val="004C1D4D"/>
    <w:rsid w:val="004C3AFE"/>
    <w:rsid w:val="004C3CD8"/>
    <w:rsid w:val="004C61D0"/>
    <w:rsid w:val="004D123F"/>
    <w:rsid w:val="004D217C"/>
    <w:rsid w:val="004D2F5A"/>
    <w:rsid w:val="004D55A1"/>
    <w:rsid w:val="004E29DA"/>
    <w:rsid w:val="004E36A3"/>
    <w:rsid w:val="004F4A0E"/>
    <w:rsid w:val="0050057C"/>
    <w:rsid w:val="00500673"/>
    <w:rsid w:val="00503D70"/>
    <w:rsid w:val="00506BA3"/>
    <w:rsid w:val="00507FE2"/>
    <w:rsid w:val="00512F2E"/>
    <w:rsid w:val="005212F8"/>
    <w:rsid w:val="00530726"/>
    <w:rsid w:val="00530FC0"/>
    <w:rsid w:val="00532FAF"/>
    <w:rsid w:val="005350F6"/>
    <w:rsid w:val="00536405"/>
    <w:rsid w:val="005371A8"/>
    <w:rsid w:val="0053789C"/>
    <w:rsid w:val="00546A14"/>
    <w:rsid w:val="0056107B"/>
    <w:rsid w:val="00562F4A"/>
    <w:rsid w:val="00563C8A"/>
    <w:rsid w:val="005642BE"/>
    <w:rsid w:val="00572D8E"/>
    <w:rsid w:val="00575C2C"/>
    <w:rsid w:val="00575F9F"/>
    <w:rsid w:val="00576381"/>
    <w:rsid w:val="0058066A"/>
    <w:rsid w:val="0058447B"/>
    <w:rsid w:val="00585CB9"/>
    <w:rsid w:val="00586089"/>
    <w:rsid w:val="005B720A"/>
    <w:rsid w:val="005B7332"/>
    <w:rsid w:val="005C0DB2"/>
    <w:rsid w:val="005C2523"/>
    <w:rsid w:val="005C34E7"/>
    <w:rsid w:val="005D59C5"/>
    <w:rsid w:val="005D6FB1"/>
    <w:rsid w:val="005E2A3C"/>
    <w:rsid w:val="005E6DBD"/>
    <w:rsid w:val="005E6DEA"/>
    <w:rsid w:val="005F7950"/>
    <w:rsid w:val="00606533"/>
    <w:rsid w:val="0060743F"/>
    <w:rsid w:val="00611F93"/>
    <w:rsid w:val="00614A77"/>
    <w:rsid w:val="00622E9D"/>
    <w:rsid w:val="00640839"/>
    <w:rsid w:val="00642D22"/>
    <w:rsid w:val="006468A2"/>
    <w:rsid w:val="006541A6"/>
    <w:rsid w:val="00654DFA"/>
    <w:rsid w:val="00661867"/>
    <w:rsid w:val="006663BB"/>
    <w:rsid w:val="006675DA"/>
    <w:rsid w:val="00671FF6"/>
    <w:rsid w:val="006724DA"/>
    <w:rsid w:val="00683C47"/>
    <w:rsid w:val="006848DB"/>
    <w:rsid w:val="00695600"/>
    <w:rsid w:val="00697460"/>
    <w:rsid w:val="006A3111"/>
    <w:rsid w:val="006A3A83"/>
    <w:rsid w:val="006A3C29"/>
    <w:rsid w:val="006B25D3"/>
    <w:rsid w:val="006B3CFA"/>
    <w:rsid w:val="006B6877"/>
    <w:rsid w:val="006B7DD5"/>
    <w:rsid w:val="006C46D4"/>
    <w:rsid w:val="006C4AA6"/>
    <w:rsid w:val="006C51BC"/>
    <w:rsid w:val="006D55F4"/>
    <w:rsid w:val="006E05C1"/>
    <w:rsid w:val="006F34EC"/>
    <w:rsid w:val="006F5431"/>
    <w:rsid w:val="006F6B6D"/>
    <w:rsid w:val="007029C8"/>
    <w:rsid w:val="00712C6D"/>
    <w:rsid w:val="007130AE"/>
    <w:rsid w:val="007145EB"/>
    <w:rsid w:val="00733376"/>
    <w:rsid w:val="00743249"/>
    <w:rsid w:val="007452CC"/>
    <w:rsid w:val="007471FF"/>
    <w:rsid w:val="007510B6"/>
    <w:rsid w:val="007618BF"/>
    <w:rsid w:val="00764291"/>
    <w:rsid w:val="007679D2"/>
    <w:rsid w:val="0077704D"/>
    <w:rsid w:val="00781D83"/>
    <w:rsid w:val="00785C20"/>
    <w:rsid w:val="00792803"/>
    <w:rsid w:val="00796873"/>
    <w:rsid w:val="007973EA"/>
    <w:rsid w:val="007B05A9"/>
    <w:rsid w:val="007B6827"/>
    <w:rsid w:val="007B7CF9"/>
    <w:rsid w:val="007C2FE8"/>
    <w:rsid w:val="007D6C8D"/>
    <w:rsid w:val="007E2E87"/>
    <w:rsid w:val="007E3518"/>
    <w:rsid w:val="007E4546"/>
    <w:rsid w:val="007F20AF"/>
    <w:rsid w:val="007F4CAB"/>
    <w:rsid w:val="0080653A"/>
    <w:rsid w:val="00807A1A"/>
    <w:rsid w:val="00811A32"/>
    <w:rsid w:val="00813773"/>
    <w:rsid w:val="00820CDC"/>
    <w:rsid w:val="008224D7"/>
    <w:rsid w:val="008231D7"/>
    <w:rsid w:val="00826ADF"/>
    <w:rsid w:val="00832A30"/>
    <w:rsid w:val="00834EF0"/>
    <w:rsid w:val="00843B04"/>
    <w:rsid w:val="00844E28"/>
    <w:rsid w:val="008456B6"/>
    <w:rsid w:val="00846C9A"/>
    <w:rsid w:val="0085774C"/>
    <w:rsid w:val="0086379A"/>
    <w:rsid w:val="00877988"/>
    <w:rsid w:val="00881909"/>
    <w:rsid w:val="00890170"/>
    <w:rsid w:val="00890665"/>
    <w:rsid w:val="00890B25"/>
    <w:rsid w:val="00890DB5"/>
    <w:rsid w:val="00894300"/>
    <w:rsid w:val="008A5765"/>
    <w:rsid w:val="008A7B2B"/>
    <w:rsid w:val="008B70CB"/>
    <w:rsid w:val="008C17A8"/>
    <w:rsid w:val="008C18CC"/>
    <w:rsid w:val="008C6E5C"/>
    <w:rsid w:val="008D0A28"/>
    <w:rsid w:val="008D2490"/>
    <w:rsid w:val="008E05B5"/>
    <w:rsid w:val="008E1B2C"/>
    <w:rsid w:val="008E2119"/>
    <w:rsid w:val="008E3A60"/>
    <w:rsid w:val="008E6BB2"/>
    <w:rsid w:val="009025D7"/>
    <w:rsid w:val="00902990"/>
    <w:rsid w:val="00913798"/>
    <w:rsid w:val="009213F2"/>
    <w:rsid w:val="00926E95"/>
    <w:rsid w:val="00930B56"/>
    <w:rsid w:val="00937199"/>
    <w:rsid w:val="00941B9E"/>
    <w:rsid w:val="00943415"/>
    <w:rsid w:val="00943759"/>
    <w:rsid w:val="00953924"/>
    <w:rsid w:val="00955B51"/>
    <w:rsid w:val="009610FB"/>
    <w:rsid w:val="00962B11"/>
    <w:rsid w:val="00962DB0"/>
    <w:rsid w:val="00966F27"/>
    <w:rsid w:val="00975012"/>
    <w:rsid w:val="00982C26"/>
    <w:rsid w:val="0099360F"/>
    <w:rsid w:val="009A1525"/>
    <w:rsid w:val="009A291A"/>
    <w:rsid w:val="009B18BD"/>
    <w:rsid w:val="009B6FF2"/>
    <w:rsid w:val="009C78C9"/>
    <w:rsid w:val="009D052F"/>
    <w:rsid w:val="009E3C20"/>
    <w:rsid w:val="009E5F3F"/>
    <w:rsid w:val="009F02A3"/>
    <w:rsid w:val="009F5A57"/>
    <w:rsid w:val="00A00EB3"/>
    <w:rsid w:val="00A02EBC"/>
    <w:rsid w:val="00A03A06"/>
    <w:rsid w:val="00A075E5"/>
    <w:rsid w:val="00A12749"/>
    <w:rsid w:val="00A157E7"/>
    <w:rsid w:val="00A15A94"/>
    <w:rsid w:val="00A2139C"/>
    <w:rsid w:val="00A22CF6"/>
    <w:rsid w:val="00A25FF3"/>
    <w:rsid w:val="00A262B2"/>
    <w:rsid w:val="00A26D64"/>
    <w:rsid w:val="00A452BD"/>
    <w:rsid w:val="00A45C74"/>
    <w:rsid w:val="00A4650D"/>
    <w:rsid w:val="00A52094"/>
    <w:rsid w:val="00A57E36"/>
    <w:rsid w:val="00A63BC5"/>
    <w:rsid w:val="00A71929"/>
    <w:rsid w:val="00A72EA9"/>
    <w:rsid w:val="00A8527E"/>
    <w:rsid w:val="00A855BD"/>
    <w:rsid w:val="00AA46C0"/>
    <w:rsid w:val="00AA5A41"/>
    <w:rsid w:val="00AB154A"/>
    <w:rsid w:val="00AB380E"/>
    <w:rsid w:val="00AC2397"/>
    <w:rsid w:val="00AC2F8A"/>
    <w:rsid w:val="00AC5F59"/>
    <w:rsid w:val="00AD0E38"/>
    <w:rsid w:val="00AD6D42"/>
    <w:rsid w:val="00AE2697"/>
    <w:rsid w:val="00AE58D8"/>
    <w:rsid w:val="00AF0FC1"/>
    <w:rsid w:val="00AF3947"/>
    <w:rsid w:val="00B02212"/>
    <w:rsid w:val="00B02F2B"/>
    <w:rsid w:val="00B11F19"/>
    <w:rsid w:val="00B138DC"/>
    <w:rsid w:val="00B13B5C"/>
    <w:rsid w:val="00B14D35"/>
    <w:rsid w:val="00B16B2C"/>
    <w:rsid w:val="00B17E07"/>
    <w:rsid w:val="00B22784"/>
    <w:rsid w:val="00B231F9"/>
    <w:rsid w:val="00B25243"/>
    <w:rsid w:val="00B266F6"/>
    <w:rsid w:val="00B270BB"/>
    <w:rsid w:val="00B311F0"/>
    <w:rsid w:val="00B364E0"/>
    <w:rsid w:val="00B50284"/>
    <w:rsid w:val="00B54E8B"/>
    <w:rsid w:val="00B619AD"/>
    <w:rsid w:val="00B62C87"/>
    <w:rsid w:val="00B67F45"/>
    <w:rsid w:val="00B70084"/>
    <w:rsid w:val="00B721C8"/>
    <w:rsid w:val="00B745A9"/>
    <w:rsid w:val="00B76986"/>
    <w:rsid w:val="00B838D5"/>
    <w:rsid w:val="00B85DC1"/>
    <w:rsid w:val="00B932C7"/>
    <w:rsid w:val="00BB2D46"/>
    <w:rsid w:val="00BC0282"/>
    <w:rsid w:val="00BC127B"/>
    <w:rsid w:val="00BC1A57"/>
    <w:rsid w:val="00BC2ACE"/>
    <w:rsid w:val="00BC5F15"/>
    <w:rsid w:val="00BE3DAF"/>
    <w:rsid w:val="00BE76C8"/>
    <w:rsid w:val="00BE7D44"/>
    <w:rsid w:val="00BF2F50"/>
    <w:rsid w:val="00BF3B76"/>
    <w:rsid w:val="00BF4349"/>
    <w:rsid w:val="00BF44A4"/>
    <w:rsid w:val="00BF4EDE"/>
    <w:rsid w:val="00BF6922"/>
    <w:rsid w:val="00C02825"/>
    <w:rsid w:val="00C14313"/>
    <w:rsid w:val="00C14E55"/>
    <w:rsid w:val="00C163E7"/>
    <w:rsid w:val="00C32A65"/>
    <w:rsid w:val="00C35638"/>
    <w:rsid w:val="00C35ED0"/>
    <w:rsid w:val="00C3604B"/>
    <w:rsid w:val="00C37065"/>
    <w:rsid w:val="00C37D51"/>
    <w:rsid w:val="00C40B91"/>
    <w:rsid w:val="00C460A9"/>
    <w:rsid w:val="00C4653C"/>
    <w:rsid w:val="00C73ED3"/>
    <w:rsid w:val="00C844FE"/>
    <w:rsid w:val="00C90CF3"/>
    <w:rsid w:val="00C91565"/>
    <w:rsid w:val="00CA755E"/>
    <w:rsid w:val="00CA7DC4"/>
    <w:rsid w:val="00CB2A3A"/>
    <w:rsid w:val="00CB5907"/>
    <w:rsid w:val="00CB5CFF"/>
    <w:rsid w:val="00CC3BD2"/>
    <w:rsid w:val="00CC5437"/>
    <w:rsid w:val="00CC54B7"/>
    <w:rsid w:val="00CC56B0"/>
    <w:rsid w:val="00CC73AE"/>
    <w:rsid w:val="00CD09AE"/>
    <w:rsid w:val="00CD1D00"/>
    <w:rsid w:val="00CE36AD"/>
    <w:rsid w:val="00CE7E54"/>
    <w:rsid w:val="00CF1443"/>
    <w:rsid w:val="00CF4A21"/>
    <w:rsid w:val="00D03CAE"/>
    <w:rsid w:val="00D0558D"/>
    <w:rsid w:val="00D06928"/>
    <w:rsid w:val="00D1097A"/>
    <w:rsid w:val="00D121F5"/>
    <w:rsid w:val="00D13935"/>
    <w:rsid w:val="00D14392"/>
    <w:rsid w:val="00D16686"/>
    <w:rsid w:val="00D2210C"/>
    <w:rsid w:val="00D440F3"/>
    <w:rsid w:val="00D4602E"/>
    <w:rsid w:val="00D47310"/>
    <w:rsid w:val="00D525AE"/>
    <w:rsid w:val="00D5515A"/>
    <w:rsid w:val="00D57A7F"/>
    <w:rsid w:val="00D57F31"/>
    <w:rsid w:val="00D62389"/>
    <w:rsid w:val="00D63B5E"/>
    <w:rsid w:val="00D679D6"/>
    <w:rsid w:val="00D71894"/>
    <w:rsid w:val="00D7285C"/>
    <w:rsid w:val="00D75F24"/>
    <w:rsid w:val="00D80A80"/>
    <w:rsid w:val="00D82C5C"/>
    <w:rsid w:val="00D90003"/>
    <w:rsid w:val="00D92D08"/>
    <w:rsid w:val="00DA3845"/>
    <w:rsid w:val="00DA6AFD"/>
    <w:rsid w:val="00DB0067"/>
    <w:rsid w:val="00DB4BC9"/>
    <w:rsid w:val="00DB65A3"/>
    <w:rsid w:val="00DC5003"/>
    <w:rsid w:val="00DD1A60"/>
    <w:rsid w:val="00DD2BF6"/>
    <w:rsid w:val="00DD379F"/>
    <w:rsid w:val="00DD7062"/>
    <w:rsid w:val="00DE64E2"/>
    <w:rsid w:val="00DF211C"/>
    <w:rsid w:val="00DF58AE"/>
    <w:rsid w:val="00E0231C"/>
    <w:rsid w:val="00E02B62"/>
    <w:rsid w:val="00E03720"/>
    <w:rsid w:val="00E0374E"/>
    <w:rsid w:val="00E05FFF"/>
    <w:rsid w:val="00E07624"/>
    <w:rsid w:val="00E10586"/>
    <w:rsid w:val="00E1607C"/>
    <w:rsid w:val="00E164F9"/>
    <w:rsid w:val="00E209A3"/>
    <w:rsid w:val="00E21E67"/>
    <w:rsid w:val="00E348F9"/>
    <w:rsid w:val="00E37186"/>
    <w:rsid w:val="00E45018"/>
    <w:rsid w:val="00E51DF2"/>
    <w:rsid w:val="00E52AA5"/>
    <w:rsid w:val="00E57FA5"/>
    <w:rsid w:val="00E60756"/>
    <w:rsid w:val="00E74DDD"/>
    <w:rsid w:val="00E76584"/>
    <w:rsid w:val="00E80510"/>
    <w:rsid w:val="00E81A6C"/>
    <w:rsid w:val="00E83CE7"/>
    <w:rsid w:val="00E858EC"/>
    <w:rsid w:val="00E8627E"/>
    <w:rsid w:val="00E92FD9"/>
    <w:rsid w:val="00E958A9"/>
    <w:rsid w:val="00EA6D06"/>
    <w:rsid w:val="00EB4A81"/>
    <w:rsid w:val="00EB4EAC"/>
    <w:rsid w:val="00EB5816"/>
    <w:rsid w:val="00EC0AD5"/>
    <w:rsid w:val="00EC0FE6"/>
    <w:rsid w:val="00ED09A9"/>
    <w:rsid w:val="00ED3EF4"/>
    <w:rsid w:val="00ED68D8"/>
    <w:rsid w:val="00EE6668"/>
    <w:rsid w:val="00EE686A"/>
    <w:rsid w:val="00EF3A97"/>
    <w:rsid w:val="00EF48F3"/>
    <w:rsid w:val="00EF572E"/>
    <w:rsid w:val="00EF6209"/>
    <w:rsid w:val="00EF7C89"/>
    <w:rsid w:val="00F12248"/>
    <w:rsid w:val="00F151A3"/>
    <w:rsid w:val="00F2056F"/>
    <w:rsid w:val="00F215A4"/>
    <w:rsid w:val="00F278A5"/>
    <w:rsid w:val="00F32150"/>
    <w:rsid w:val="00F32420"/>
    <w:rsid w:val="00F32448"/>
    <w:rsid w:val="00F35D00"/>
    <w:rsid w:val="00F377A7"/>
    <w:rsid w:val="00F409D8"/>
    <w:rsid w:val="00F44478"/>
    <w:rsid w:val="00F55725"/>
    <w:rsid w:val="00F602AD"/>
    <w:rsid w:val="00F61D7A"/>
    <w:rsid w:val="00F67025"/>
    <w:rsid w:val="00F721F2"/>
    <w:rsid w:val="00F72AFB"/>
    <w:rsid w:val="00F811BA"/>
    <w:rsid w:val="00F82466"/>
    <w:rsid w:val="00F92611"/>
    <w:rsid w:val="00FA04FB"/>
    <w:rsid w:val="00FA545A"/>
    <w:rsid w:val="00FA77F9"/>
    <w:rsid w:val="00FB05EF"/>
    <w:rsid w:val="00FB79C1"/>
    <w:rsid w:val="00FC24F1"/>
    <w:rsid w:val="00FC6A1F"/>
    <w:rsid w:val="00FE1733"/>
    <w:rsid w:val="00FE51E0"/>
    <w:rsid w:val="00FF0030"/>
    <w:rsid w:val="00FF2181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semiHidden/>
    <w:rsid w:val="00846C9A"/>
    <w:pPr>
      <w:spacing w:after="120"/>
    </w:pPr>
  </w:style>
  <w:style w:type="paragraph" w:styleId="a8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9">
    <w:name w:val="Содержимое таблицы"/>
    <w:basedOn w:val="a"/>
    <w:rsid w:val="00846C9A"/>
    <w:pPr>
      <w:suppressLineNumbers/>
    </w:pPr>
  </w:style>
  <w:style w:type="paragraph" w:customStyle="1" w:styleId="aa">
    <w:name w:val="Заголовок таблицы"/>
    <w:basedOn w:val="a9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b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">
    <w:name w:val="Strong"/>
    <w:basedOn w:val="a0"/>
    <w:qFormat/>
    <w:rsid w:val="008C18C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2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бюджета, тыс. рублей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ea typeface="MS Mincho" pitchFamily="49" charset="-128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ЕСН</c:v>
                </c:pt>
                <c:pt idx="2">
                  <c:v>Налог на имущество физических лиц</c:v>
                </c:pt>
                <c:pt idx="3">
                  <c:v>Зелельный налог</c:v>
                </c:pt>
                <c:pt idx="4">
                  <c:v>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305.89999999999969</c:v>
                </c:pt>
                <c:pt idx="1">
                  <c:v>46.8</c:v>
                </c:pt>
                <c:pt idx="2">
                  <c:v>80</c:v>
                </c:pt>
                <c:pt idx="3">
                  <c:v>898.7</c:v>
                </c:pt>
                <c:pt idx="4">
                  <c:v>1435.5319999999999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3879228638087064E-2"/>
          <c:y val="0.14723222097237942"/>
          <c:w val="0.87943205016039661"/>
          <c:h val="0.7190938632670952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 (факт)</c:v>
                </c:pt>
                <c:pt idx="1">
                  <c:v>2013 (факт)</c:v>
                </c:pt>
                <c:pt idx="2">
                  <c:v>2014 (факт)</c:v>
                </c:pt>
                <c:pt idx="3">
                  <c:v>2015 (план)</c:v>
                </c:pt>
                <c:pt idx="4">
                  <c:v>2016 (план)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2877.72</c:v>
                </c:pt>
                <c:pt idx="1">
                  <c:v>2737.5</c:v>
                </c:pt>
                <c:pt idx="2">
                  <c:v>1842.8</c:v>
                </c:pt>
                <c:pt idx="3">
                  <c:v>1961.4</c:v>
                </c:pt>
                <c:pt idx="4">
                  <c:v>1435.5319999999999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 (факт)</c:v>
                </c:pt>
                <c:pt idx="1">
                  <c:v>2013 (факт)</c:v>
                </c:pt>
                <c:pt idx="2">
                  <c:v>2014 (факт)</c:v>
                </c:pt>
                <c:pt idx="3">
                  <c:v>2015 (план)</c:v>
                </c:pt>
                <c:pt idx="4">
                  <c:v>2016 (план)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2275.1999999999998</c:v>
                </c:pt>
                <c:pt idx="1">
                  <c:v>2193.6999999999998</c:v>
                </c:pt>
                <c:pt idx="2">
                  <c:v>3166.5</c:v>
                </c:pt>
                <c:pt idx="3">
                  <c:v>1351.2</c:v>
                </c:pt>
                <c:pt idx="4">
                  <c:v>1331.4</c:v>
                </c:pt>
              </c:numCache>
            </c:numRef>
          </c:val>
        </c:ser>
        <c:shape val="box"/>
        <c:axId val="133750784"/>
        <c:axId val="133752320"/>
        <c:axId val="0"/>
      </c:bar3DChart>
      <c:catAx>
        <c:axId val="133750784"/>
        <c:scaling>
          <c:orientation val="minMax"/>
        </c:scaling>
        <c:axPos val="b"/>
        <c:tickLblPos val="nextTo"/>
        <c:crossAx val="133752320"/>
        <c:crosses val="autoZero"/>
        <c:auto val="1"/>
        <c:lblAlgn val="ctr"/>
        <c:lblOffset val="100"/>
      </c:catAx>
      <c:valAx>
        <c:axId val="133752320"/>
        <c:scaling>
          <c:orientation val="minMax"/>
        </c:scaling>
        <c:axPos val="l"/>
        <c:majorGridlines/>
        <c:numFmt formatCode="General" sourceLinked="1"/>
        <c:tickLblPos val="nextTo"/>
        <c:crossAx val="133750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6644612131816874E-2"/>
          <c:y val="1.5543994500687421E-2"/>
          <c:w val="0.92946649897929356"/>
          <c:h val="7.2086614173229022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бюджета, </a:t>
            </a:r>
          </a:p>
          <a:p>
            <a:pPr>
              <a:defRPr/>
            </a:pPr>
            <a:r>
              <a:rPr lang="ru-RU"/>
              <a:t>тыс. рублей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4068561551757265E-2"/>
          <c:y val="0.34272474248875989"/>
          <c:w val="0.84950995831403464"/>
          <c:h val="0.62992875890513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бюджета, тыс. рублей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2179.6</c:v>
                </c:pt>
                <c:pt idx="1">
                  <c:v>60.032000000000011</c:v>
                </c:pt>
                <c:pt idx="2">
                  <c:v>60</c:v>
                </c:pt>
                <c:pt idx="3">
                  <c:v>223.2</c:v>
                </c:pt>
                <c:pt idx="4">
                  <c:v>239.1</c:v>
                </c:pt>
                <c:pt idx="5">
                  <c:v>5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952A-F86C-488F-B429-9DEA85B0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КСК</cp:lastModifiedBy>
  <cp:revision>21</cp:revision>
  <cp:lastPrinted>2015-11-25T17:00:00Z</cp:lastPrinted>
  <dcterms:created xsi:type="dcterms:W3CDTF">2015-11-25T10:53:00Z</dcterms:created>
  <dcterms:modified xsi:type="dcterms:W3CDTF">2015-12-03T11:24:00Z</dcterms:modified>
</cp:coreProperties>
</file>