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90" w:rsidRDefault="009C1F90" w:rsidP="009C1F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Style w:val="a4"/>
          <w:rFonts w:ascii="Times" w:hAnsi="Times" w:cs="Times"/>
          <w:color w:val="000000"/>
          <w:sz w:val="27"/>
          <w:szCs w:val="27"/>
        </w:rPr>
        <w:t>О зарплате «в конверте»</w:t>
      </w:r>
    </w:p>
    <w:p w:rsidR="009C1F90" w:rsidRDefault="009C1F90" w:rsidP="009C1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p w:rsidR="009C1F90" w:rsidRDefault="009C1F90" w:rsidP="009C1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«Серый» заработок с точки зрения закона считается нелегальным. А уж если человек всю зарплату получает исключительно в конверте (таких в России порядка 11%), то он и сам становится нелегальным работником. Соответственно трудовое законодательство перестает на него распространяться. А потому возможность получить, к примеру, отпускные у него стремится к нулю (в этом случае все зависит от доброй воли работодателя - а в суд не пойдешь: нелегал). Велик также риск лишиться социальных гарантий и пособий.</w:t>
      </w:r>
    </w:p>
    <w:p w:rsidR="009C1F90" w:rsidRDefault="009C1F90" w:rsidP="009C1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Да и что касается будущей пенсии - получающий зарплату в конверте работник, по подсчетам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Роструда</w:t>
      </w:r>
      <w:proofErr w:type="spellEnd"/>
      <w:r>
        <w:rPr>
          <w:rFonts w:ascii="Times" w:hAnsi="Times" w:cs="Times"/>
          <w:color w:val="000000"/>
          <w:sz w:val="27"/>
          <w:szCs w:val="27"/>
        </w:rPr>
        <w:t>, сознательно сокращает ее в 2-3 раза. Ведь по существующим правилам основа для ее расчета - отчисления работодателя в ПФР с белой зарплаты, которые аккумулируются на вашем личном счете в Пенсионном фонде.</w:t>
      </w:r>
    </w:p>
    <w:p w:rsidR="009C1F90" w:rsidRDefault="009C1F90" w:rsidP="009C1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У получателей «серых» зарплат возникают дополнительные проблемы и в ситуации, когда работодатель задерживает зарплату. Обратиться в суд или в прокуратуру такому сотруднику проблематично: как доказать, сколько ему задолжала фирма? Впрочем, один способ, как объясняют в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Роструде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, есть. Если вам платят серую зарплату, старайтесь собирать расчетные листки,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зарплатные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ведомости, приказы и другие внутренние документы фирмы, так или иначе подтверждающие подлинный размер вашего заработка. В случае задержки выплат можно подать жалобу в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Госинспекцию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труда через сайт «</w:t>
      </w:r>
      <w:proofErr w:type="spellStart"/>
      <w:r w:rsidR="00E03B6D">
        <w:rPr>
          <w:rFonts w:ascii="Times" w:hAnsi="Times" w:cs="Times"/>
          <w:color w:val="000000"/>
          <w:sz w:val="27"/>
          <w:szCs w:val="27"/>
        </w:rPr>
        <w:fldChar w:fldCharType="begin"/>
      </w:r>
      <w:r>
        <w:rPr>
          <w:rFonts w:ascii="Times" w:hAnsi="Times" w:cs="Times"/>
          <w:color w:val="000000"/>
          <w:sz w:val="27"/>
          <w:szCs w:val="27"/>
        </w:rPr>
        <w:instrText xml:space="preserve"> HYPERLINK "http://xn--80akibcicpdbetz7e2g.xn--p1ai/" \t "_blank" </w:instrText>
      </w:r>
      <w:r w:rsidR="00E03B6D">
        <w:rPr>
          <w:rFonts w:ascii="Times" w:hAnsi="Times" w:cs="Times"/>
          <w:color w:val="000000"/>
          <w:sz w:val="27"/>
          <w:szCs w:val="27"/>
        </w:rPr>
        <w:fldChar w:fldCharType="separate"/>
      </w:r>
      <w:r>
        <w:rPr>
          <w:rStyle w:val="a5"/>
          <w:rFonts w:ascii="Times" w:hAnsi="Times" w:cs="Times"/>
          <w:color w:val="0098CA"/>
          <w:sz w:val="27"/>
          <w:szCs w:val="27"/>
        </w:rPr>
        <w:t>онлайнинспекция</w:t>
      </w:r>
      <w:proofErr w:type="gramStart"/>
      <w:r>
        <w:rPr>
          <w:rStyle w:val="a5"/>
          <w:rFonts w:ascii="Times" w:hAnsi="Times" w:cs="Times"/>
          <w:color w:val="0098CA"/>
          <w:sz w:val="27"/>
          <w:szCs w:val="27"/>
        </w:rPr>
        <w:t>.р</w:t>
      </w:r>
      <w:proofErr w:type="gramEnd"/>
      <w:r>
        <w:rPr>
          <w:rStyle w:val="a5"/>
          <w:rFonts w:ascii="Times" w:hAnsi="Times" w:cs="Times"/>
          <w:color w:val="0098CA"/>
          <w:sz w:val="27"/>
          <w:szCs w:val="27"/>
        </w:rPr>
        <w:t>ф</w:t>
      </w:r>
      <w:proofErr w:type="spellEnd"/>
      <w:r w:rsidR="00E03B6D">
        <w:rPr>
          <w:rFonts w:ascii="Times" w:hAnsi="Times" w:cs="Times"/>
          <w:color w:val="000000"/>
          <w:sz w:val="27"/>
          <w:szCs w:val="27"/>
        </w:rPr>
        <w:fldChar w:fldCharType="end"/>
      </w:r>
      <w:r>
        <w:rPr>
          <w:rFonts w:ascii="Times" w:hAnsi="Times" w:cs="Times"/>
          <w:color w:val="000000"/>
          <w:sz w:val="27"/>
          <w:szCs w:val="27"/>
        </w:rPr>
        <w:t>».</w:t>
      </w:r>
    </w:p>
    <w:p w:rsidR="009C1F90" w:rsidRDefault="009C1F90" w:rsidP="009C1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Соглашаясь на «серую» зарплату, люди обычно совсем не принимают в расчет такие вещи, как финансирование и строительство детских садов, школ, поликлиник, наличие в них квалифицированных сотрудников... Однако все это напрямую зависит от того, насколько хорошо собирает местный бюджет налоги. Если большая часть работающих в регионе людей получают «серую» зарплату, понятно, что они платят (если вообще платят) минимальный подоходный налог. А значит, их дети будут по несколько лет стоять в очереди в детсад, в школах будет не хватать педагогов и т.д. Дело в том, что основной получатель вашего подоходного налога - тот регион, где вы живете.</w:t>
      </w:r>
    </w:p>
    <w:p w:rsidR="009C1F90" w:rsidRDefault="009C1F90" w:rsidP="009C1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Реальному наказанию за «серые» зарплаты пока подвергаются только работодатели (хотя человек, соглашающийся на такой способ оплаты, становится соучастником налогового преступления) - от штрафа (ст. 122 Налогового кодекса, ст. 5.27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КоАП</w:t>
      </w:r>
      <w:proofErr w:type="spellEnd"/>
      <w:r>
        <w:rPr>
          <w:rFonts w:ascii="Times" w:hAnsi="Times" w:cs="Times"/>
          <w:color w:val="000000"/>
          <w:sz w:val="27"/>
          <w:szCs w:val="27"/>
        </w:rPr>
        <w:t>) до уголовной ответственности (ст. 199 УК РФ).</w:t>
      </w:r>
    </w:p>
    <w:p w:rsidR="009C1F90" w:rsidRDefault="009C1F90" w:rsidP="009C1F9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 </w:t>
      </w:r>
    </w:p>
    <w:p w:rsidR="009C1F90" w:rsidRDefault="009C1F90" w:rsidP="002A4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br/>
      </w:r>
    </w:p>
    <w:p w:rsidR="009C1F90" w:rsidRPr="009C1F90" w:rsidRDefault="009C1F90" w:rsidP="009C1F90">
      <w:pPr>
        <w:ind w:left="567" w:firstLine="0"/>
      </w:pPr>
    </w:p>
    <w:sectPr w:rsidR="009C1F90" w:rsidRPr="009C1F90" w:rsidSect="00E7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1F90"/>
    <w:rsid w:val="000F62E8"/>
    <w:rsid w:val="00145B1E"/>
    <w:rsid w:val="001A4748"/>
    <w:rsid w:val="002536D8"/>
    <w:rsid w:val="0028314F"/>
    <w:rsid w:val="002A48D0"/>
    <w:rsid w:val="00636923"/>
    <w:rsid w:val="00734877"/>
    <w:rsid w:val="0088021F"/>
    <w:rsid w:val="008A5852"/>
    <w:rsid w:val="00953550"/>
    <w:rsid w:val="009C1F90"/>
    <w:rsid w:val="00B80363"/>
    <w:rsid w:val="00C265E2"/>
    <w:rsid w:val="00DD7D51"/>
    <w:rsid w:val="00DF5BB5"/>
    <w:rsid w:val="00E03B6D"/>
    <w:rsid w:val="00E778A9"/>
    <w:rsid w:val="00F35324"/>
    <w:rsid w:val="00FE7913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F9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90"/>
  </w:style>
  <w:style w:type="character" w:styleId="a4">
    <w:name w:val="Strong"/>
    <w:basedOn w:val="a0"/>
    <w:uiPriority w:val="22"/>
    <w:qFormat/>
    <w:rsid w:val="009C1F90"/>
    <w:rPr>
      <w:b/>
      <w:bCs/>
    </w:rPr>
  </w:style>
  <w:style w:type="character" w:styleId="a5">
    <w:name w:val="Hyperlink"/>
    <w:basedOn w:val="a0"/>
    <w:uiPriority w:val="99"/>
    <w:semiHidden/>
    <w:unhideWhenUsed/>
    <w:rsid w:val="009C1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2892-69A3-4C14-951B-7F9C6C08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2</cp:revision>
  <dcterms:created xsi:type="dcterms:W3CDTF">2017-12-22T05:51:00Z</dcterms:created>
  <dcterms:modified xsi:type="dcterms:W3CDTF">2017-12-22T05:51:00Z</dcterms:modified>
</cp:coreProperties>
</file>