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4D" w:rsidRDefault="00A23D4D">
      <w:pPr>
        <w:pStyle w:val="1"/>
        <w:tabs>
          <w:tab w:val="left" w:pos="708"/>
        </w:tabs>
        <w:ind w:left="708"/>
        <w:rPr>
          <w:rFonts w:ascii="Times New Roman" w:hAnsi="Times New Roman"/>
          <w:sz w:val="24"/>
          <w:szCs w:val="24"/>
        </w:rPr>
      </w:pPr>
    </w:p>
    <w:p w:rsidR="00642D22" w:rsidRDefault="00642D22">
      <w:pPr>
        <w:pStyle w:val="1"/>
        <w:tabs>
          <w:tab w:val="left" w:pos="708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Контрольно-счетная комиссия Совета депутатов муниципального образования «Майнский район»</w:t>
      </w:r>
    </w:p>
    <w:p w:rsidR="00642D22" w:rsidRDefault="00642D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42D22" w:rsidRDefault="00642D22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433130 Ульяновская обл., р.п.Майна, ул. Советская д.3, тел.:2-12-50</w:t>
      </w:r>
    </w:p>
    <w:p w:rsidR="00642D22" w:rsidRDefault="00642D22">
      <w:pPr>
        <w:tabs>
          <w:tab w:val="left" w:pos="570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0"/>
        <w:gridCol w:w="4267"/>
      </w:tblGrid>
      <w:tr w:rsidR="00642D22">
        <w:tc>
          <w:tcPr>
            <w:tcW w:w="5370" w:type="dxa"/>
          </w:tcPr>
          <w:p w:rsidR="00642D22" w:rsidRPr="00514AD4" w:rsidRDefault="00642D22" w:rsidP="00791EC1">
            <w:pPr>
              <w:tabs>
                <w:tab w:val="left" w:pos="5700"/>
              </w:tabs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14AD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«</w:t>
            </w:r>
            <w:r w:rsidR="00514AD4" w:rsidRPr="00514AD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12»</w:t>
            </w:r>
            <w:r w:rsidR="005E6DEA" w:rsidRPr="00514AD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514AD4" w:rsidRPr="00514AD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декабря</w:t>
            </w:r>
            <w:r w:rsidRPr="00514AD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 201</w:t>
            </w:r>
            <w:r w:rsidR="00791EC1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514AD4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г.     </w:t>
            </w:r>
            <w:r w:rsidRPr="00514AD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 </w:t>
            </w:r>
            <w:r w:rsidRPr="00514AD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4267" w:type="dxa"/>
          </w:tcPr>
          <w:p w:rsidR="006724DA" w:rsidRDefault="00642D22" w:rsidP="006724DA">
            <w:pPr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</w:p>
          <w:p w:rsidR="00642D22" w:rsidRDefault="00642D22">
            <w:pPr>
              <w:snapToGrid w:val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42D22" w:rsidRDefault="00642D22">
      <w:pPr>
        <w:tabs>
          <w:tab w:val="left" w:pos="5700"/>
        </w:tabs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     </w:t>
      </w:r>
    </w:p>
    <w:p w:rsidR="00642D22" w:rsidRPr="00C32A65" w:rsidRDefault="00642D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>З А К Л Ю Ч  Е Н И Е</w:t>
      </w:r>
    </w:p>
    <w:p w:rsidR="00642D22" w:rsidRDefault="00642D2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4DA" w:rsidRPr="00C32A65" w:rsidRDefault="00642D22" w:rsidP="006724DA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 xml:space="preserve">на проект решения Совета депутатов </w:t>
      </w:r>
      <w:r w:rsidR="006724DA" w:rsidRPr="00C32A6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724DA" w:rsidRPr="00C32A65" w:rsidRDefault="006724DA" w:rsidP="006724DA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32A65">
        <w:rPr>
          <w:rFonts w:ascii="Times New Roman" w:hAnsi="Times New Roman"/>
          <w:b/>
          <w:sz w:val="28"/>
          <w:szCs w:val="28"/>
        </w:rPr>
        <w:t>«</w:t>
      </w:r>
      <w:r w:rsidR="00AD509B">
        <w:rPr>
          <w:rFonts w:ascii="Times New Roman" w:hAnsi="Times New Roman"/>
          <w:b/>
          <w:sz w:val="28"/>
          <w:szCs w:val="28"/>
        </w:rPr>
        <w:t>Майнское городское</w:t>
      </w:r>
      <w:r w:rsidRPr="00C32A65">
        <w:rPr>
          <w:rFonts w:ascii="Times New Roman" w:hAnsi="Times New Roman"/>
          <w:b/>
          <w:sz w:val="28"/>
          <w:szCs w:val="28"/>
        </w:rPr>
        <w:t xml:space="preserve"> поселение»</w:t>
      </w:r>
    </w:p>
    <w:p w:rsidR="00642D22" w:rsidRPr="00C32A65" w:rsidRDefault="006724DA" w:rsidP="006724DA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sz w:val="28"/>
          <w:szCs w:val="28"/>
        </w:rPr>
        <w:t>«О бюджете муниципального образования «</w:t>
      </w:r>
      <w:r w:rsidR="00AD509B">
        <w:rPr>
          <w:rFonts w:ascii="Times New Roman" w:hAnsi="Times New Roman"/>
          <w:b/>
          <w:sz w:val="28"/>
          <w:szCs w:val="28"/>
        </w:rPr>
        <w:t>Майнское городское</w:t>
      </w:r>
      <w:r w:rsidRPr="00C32A65">
        <w:rPr>
          <w:rFonts w:ascii="Times New Roman" w:hAnsi="Times New Roman"/>
          <w:b/>
          <w:sz w:val="28"/>
          <w:szCs w:val="28"/>
        </w:rPr>
        <w:t xml:space="preserve"> поселение» Майнского района Ульяновской области на 201</w:t>
      </w:r>
      <w:r w:rsidR="002051AB">
        <w:rPr>
          <w:rFonts w:ascii="Times New Roman" w:hAnsi="Times New Roman"/>
          <w:b/>
          <w:sz w:val="28"/>
          <w:szCs w:val="28"/>
        </w:rPr>
        <w:t>8</w:t>
      </w:r>
      <w:r w:rsidR="00E37186" w:rsidRPr="00C32A65">
        <w:rPr>
          <w:rFonts w:ascii="Times New Roman" w:hAnsi="Times New Roman"/>
          <w:b/>
          <w:sz w:val="28"/>
          <w:szCs w:val="28"/>
        </w:rPr>
        <w:t xml:space="preserve"> </w:t>
      </w:r>
      <w:r w:rsidRPr="00C32A65">
        <w:rPr>
          <w:rFonts w:ascii="Times New Roman" w:hAnsi="Times New Roman"/>
          <w:b/>
          <w:sz w:val="28"/>
          <w:szCs w:val="28"/>
        </w:rPr>
        <w:t>год»</w:t>
      </w:r>
    </w:p>
    <w:p w:rsidR="006724DA" w:rsidRDefault="006724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4DA" w:rsidRDefault="006724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D22" w:rsidRPr="00C32A65" w:rsidRDefault="00642D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2A65">
        <w:rPr>
          <w:rFonts w:ascii="Times New Roman" w:hAnsi="Times New Roman"/>
          <w:b/>
          <w:bCs/>
          <w:sz w:val="28"/>
          <w:szCs w:val="28"/>
        </w:rPr>
        <w:t>С О Д Е Р Ж А Н И Е</w:t>
      </w:r>
    </w:p>
    <w:p w:rsidR="00007D99" w:rsidRDefault="00007D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Pr="00C32A65" w:rsidRDefault="00C32A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814"/>
        <w:gridCol w:w="8789"/>
      </w:tblGrid>
      <w:tr w:rsidR="00007D99" w:rsidRPr="00C32A65" w:rsidTr="00007D99">
        <w:trPr>
          <w:trHeight w:val="23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Общие положения</w:t>
            </w:r>
            <w:r w:rsidRPr="00C32A6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007D99" w:rsidRPr="00C32A65" w:rsidTr="00007D99">
        <w:trPr>
          <w:trHeight w:val="452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007D99" w:rsidRPr="00C32A65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Основные параметры прогноза исходных макроэкономических показателей</w:t>
            </w:r>
          </w:p>
          <w:p w:rsidR="00007D99" w:rsidRPr="00C32A65" w:rsidRDefault="00007D99" w:rsidP="002051AB">
            <w:pPr>
              <w:pStyle w:val="a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для формирования проекта бюджета</w:t>
            </w:r>
            <w:r w:rsidRPr="00C3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на 201</w:t>
            </w:r>
            <w:r w:rsidR="002051A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8</w:t>
            </w:r>
            <w:r w:rsidRPr="00C32A6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007D99" w:rsidRPr="00C32A65" w:rsidTr="00007D99">
        <w:trPr>
          <w:trHeight w:val="48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007D99" w:rsidRPr="00C32A65" w:rsidRDefault="00007D99" w:rsidP="00007D99">
            <w:pPr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Текстовая часть проекта бюджета</w:t>
            </w:r>
          </w:p>
          <w:p w:rsidR="00007D99" w:rsidRPr="00C32A65" w:rsidRDefault="00007D99" w:rsidP="00007D9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Доходы муниципального  бюджета</w:t>
            </w:r>
          </w:p>
        </w:tc>
      </w:tr>
      <w:tr w:rsidR="00007D99" w:rsidRPr="00C32A65" w:rsidTr="00007D99">
        <w:trPr>
          <w:trHeight w:val="474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Pr="00C3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  <w:vMerge w:val="restart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Расходы муниципального бюджета</w:t>
            </w:r>
          </w:p>
          <w:p w:rsidR="00314968" w:rsidRPr="00C32A65" w:rsidRDefault="00314968" w:rsidP="00314968">
            <w:pPr>
              <w:pStyle w:val="1"/>
              <w:spacing w:line="0" w:lineRule="atLeast"/>
              <w:jc w:val="left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>Основные подходы при формировании бюджета на 201</w:t>
            </w:r>
            <w:r w:rsidR="002051AB">
              <w:rPr>
                <w:rFonts w:ascii="Times New Roman" w:hAnsi="Times New Roman"/>
                <w:b w:val="0"/>
                <w:color w:val="auto"/>
                <w:szCs w:val="28"/>
              </w:rPr>
              <w:t>8</w:t>
            </w: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>-20</w:t>
            </w:r>
            <w:r w:rsidR="002051AB">
              <w:rPr>
                <w:rFonts w:ascii="Times New Roman" w:hAnsi="Times New Roman"/>
                <w:b w:val="0"/>
                <w:color w:val="auto"/>
                <w:szCs w:val="28"/>
              </w:rPr>
              <w:t>20</w:t>
            </w: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 xml:space="preserve"> годы</w:t>
            </w:r>
          </w:p>
          <w:p w:rsidR="00F706FD" w:rsidRDefault="00314968" w:rsidP="00F706FD">
            <w:pPr>
              <w:pStyle w:val="1"/>
              <w:spacing w:line="0" w:lineRule="atLeast"/>
              <w:jc w:val="left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C32A65">
              <w:rPr>
                <w:rFonts w:ascii="Times New Roman" w:hAnsi="Times New Roman"/>
                <w:b w:val="0"/>
                <w:color w:val="auto"/>
                <w:szCs w:val="28"/>
              </w:rPr>
              <w:t>Характеристика расходной части бюджета</w:t>
            </w:r>
          </w:p>
          <w:p w:rsidR="00F706FD" w:rsidRPr="00C32A65" w:rsidRDefault="00F706FD" w:rsidP="00F706FD">
            <w:pPr>
              <w:spacing w:line="0" w:lineRule="atLeast"/>
              <w:rPr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Муниципальные программы МО «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Майнское городское</w:t>
            </w:r>
            <w:r w:rsidRPr="00C32A6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поселение»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Сбалансированность проекта бюджета, источники финансирования дефицита муниципального  бюджета</w:t>
            </w:r>
          </w:p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Муниципальный долг</w:t>
            </w:r>
          </w:p>
          <w:p w:rsidR="00314968" w:rsidRDefault="00314968" w:rsidP="00314968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Межбюджетные трансферты</w:t>
            </w:r>
          </w:p>
          <w:p w:rsidR="00314968" w:rsidRPr="00C32A65" w:rsidRDefault="00314968" w:rsidP="00007D99">
            <w:pPr>
              <w:snapToGrid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Выводы и замечания по проекту бюджета</w:t>
            </w:r>
          </w:p>
          <w:p w:rsidR="00314968" w:rsidRPr="00C32A65" w:rsidRDefault="00314968" w:rsidP="00007D99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07D99" w:rsidRPr="00FA04FB" w:rsidTr="00007D99">
        <w:trPr>
          <w:trHeight w:val="8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C47F3">
        <w:trPr>
          <w:trHeight w:val="8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Default="00007D99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06FD" w:rsidRPr="00C32A65" w:rsidRDefault="00F706FD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007D99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E3718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C32A65" w:rsidRDefault="00E3718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5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C32A65" w:rsidRDefault="00671FF6" w:rsidP="00007D9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37186" w:rsidRPr="00C32A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844E28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50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237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007D99">
        <w:trPr>
          <w:trHeight w:val="123"/>
        </w:trPr>
        <w:tc>
          <w:tcPr>
            <w:tcW w:w="814" w:type="dxa"/>
          </w:tcPr>
          <w:p w:rsidR="00007D99" w:rsidRPr="00FA04FB" w:rsidRDefault="00007D99" w:rsidP="00007D9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FA04FB" w:rsidTr="00314968">
        <w:trPr>
          <w:trHeight w:val="80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vMerge/>
          </w:tcPr>
          <w:p w:rsidR="00007D99" w:rsidRPr="000A4CDC" w:rsidRDefault="00007D99" w:rsidP="00007D99">
            <w:pPr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007D99" w:rsidRPr="002F7B13" w:rsidTr="00007D99">
        <w:trPr>
          <w:trHeight w:val="188"/>
        </w:trPr>
        <w:tc>
          <w:tcPr>
            <w:tcW w:w="814" w:type="dxa"/>
          </w:tcPr>
          <w:p w:rsidR="00007D99" w:rsidRPr="00293700" w:rsidRDefault="00007D99" w:rsidP="00007D99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</w:tcPr>
          <w:p w:rsidR="00007D99" w:rsidRPr="000A4CDC" w:rsidRDefault="00007D99" w:rsidP="00007D99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007D99" w:rsidRDefault="00007D99" w:rsidP="00007D99">
      <w:pPr>
        <w:rPr>
          <w:rFonts w:ascii="Times New Roman" w:hAnsi="Times New Roman"/>
          <w:b/>
          <w:bCs/>
          <w:sz w:val="24"/>
          <w:szCs w:val="24"/>
        </w:rPr>
      </w:pPr>
    </w:p>
    <w:p w:rsidR="005E6DEA" w:rsidRDefault="005E6DEA" w:rsidP="005E6DEA">
      <w:pPr>
        <w:rPr>
          <w:rFonts w:ascii="Times New Roman" w:hAnsi="Times New Roman"/>
          <w:sz w:val="24"/>
          <w:szCs w:val="24"/>
        </w:rPr>
      </w:pPr>
    </w:p>
    <w:p w:rsidR="006724DA" w:rsidRDefault="006724DA" w:rsidP="002F7B13">
      <w:pPr>
        <w:rPr>
          <w:rFonts w:ascii="Times New Roman" w:hAnsi="Times New Roman"/>
          <w:b/>
          <w:bCs/>
          <w:sz w:val="24"/>
          <w:szCs w:val="24"/>
        </w:rPr>
      </w:pPr>
    </w:p>
    <w:p w:rsidR="00210C8B" w:rsidRDefault="00210C8B" w:rsidP="002F7B13">
      <w:pPr>
        <w:rPr>
          <w:rFonts w:ascii="Times New Roman" w:hAnsi="Times New Roman"/>
          <w:b/>
          <w:bCs/>
          <w:sz w:val="24"/>
          <w:szCs w:val="24"/>
        </w:rPr>
      </w:pPr>
    </w:p>
    <w:p w:rsidR="00210C8B" w:rsidRDefault="00210C8B" w:rsidP="002F7B13">
      <w:pPr>
        <w:rPr>
          <w:rFonts w:ascii="Times New Roman" w:hAnsi="Times New Roman"/>
          <w:b/>
          <w:bCs/>
          <w:sz w:val="24"/>
          <w:szCs w:val="24"/>
        </w:rPr>
      </w:pPr>
    </w:p>
    <w:p w:rsidR="006724DA" w:rsidRDefault="006724DA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4DA" w:rsidRDefault="006724DA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A65" w:rsidRDefault="00C32A65" w:rsidP="005E6D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D22" w:rsidRPr="00EC48F4" w:rsidRDefault="00642D22" w:rsidP="005E6DE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C48F4">
        <w:rPr>
          <w:rFonts w:ascii="Times New Roman" w:hAnsi="Times New Roman"/>
          <w:b/>
          <w:bCs/>
          <w:color w:val="auto"/>
          <w:sz w:val="28"/>
          <w:szCs w:val="28"/>
        </w:rPr>
        <w:t xml:space="preserve">1. </w:t>
      </w:r>
      <w:r w:rsidR="002F7B13" w:rsidRPr="00EC48F4">
        <w:rPr>
          <w:rFonts w:ascii="Times New Roman" w:hAnsi="Times New Roman"/>
          <w:b/>
          <w:bCs/>
          <w:color w:val="auto"/>
          <w:sz w:val="28"/>
          <w:szCs w:val="28"/>
        </w:rPr>
        <w:t>Общие положения</w:t>
      </w:r>
      <w:r w:rsidR="00DB0067" w:rsidRPr="00EC48F4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642D22" w:rsidRPr="00EC48F4" w:rsidRDefault="00642D22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007D99" w:rsidRPr="002051AB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2051AB">
        <w:rPr>
          <w:rFonts w:ascii="Times New Roman" w:hAnsi="Times New Roman"/>
          <w:color w:val="auto"/>
          <w:sz w:val="24"/>
          <w:szCs w:val="24"/>
        </w:rPr>
        <w:t>Заключение Контрольно-счетной комиссии Совета депутатов муниципального образования «Майнский район» на проект Решения Совета депутатов муниципального образования «</w:t>
      </w:r>
      <w:r w:rsidR="00B91FAE" w:rsidRPr="002051AB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2051AB">
        <w:rPr>
          <w:rFonts w:ascii="Times New Roman" w:hAnsi="Times New Roman"/>
          <w:color w:val="auto"/>
          <w:sz w:val="24"/>
          <w:szCs w:val="24"/>
        </w:rPr>
        <w:t xml:space="preserve"> поселение» «О бюджете муниципального образования «</w:t>
      </w:r>
      <w:r w:rsidR="00B91FAE" w:rsidRPr="002051AB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2051AB">
        <w:rPr>
          <w:rFonts w:ascii="Times New Roman" w:hAnsi="Times New Roman"/>
          <w:color w:val="auto"/>
          <w:sz w:val="24"/>
          <w:szCs w:val="24"/>
        </w:rPr>
        <w:t xml:space="preserve"> поселение» Майнского района Ульяновской области на 201</w:t>
      </w:r>
      <w:r w:rsidR="002051AB" w:rsidRPr="002051AB">
        <w:rPr>
          <w:rFonts w:ascii="Times New Roman" w:hAnsi="Times New Roman"/>
          <w:color w:val="auto"/>
          <w:sz w:val="24"/>
          <w:szCs w:val="24"/>
        </w:rPr>
        <w:t>8</w:t>
      </w:r>
      <w:r w:rsidRPr="002051AB">
        <w:rPr>
          <w:rFonts w:ascii="Times New Roman" w:hAnsi="Times New Roman"/>
          <w:color w:val="auto"/>
          <w:sz w:val="24"/>
          <w:szCs w:val="24"/>
        </w:rPr>
        <w:t xml:space="preserve"> год» (далее – Заключение) подготовлено в соответствии с Бюджетным кодексом Российской Федерации, Уставом муниципального образования «</w:t>
      </w:r>
      <w:r w:rsidR="00B91FAE" w:rsidRPr="002051AB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2051AB">
        <w:rPr>
          <w:rFonts w:ascii="Times New Roman" w:hAnsi="Times New Roman"/>
          <w:color w:val="auto"/>
          <w:sz w:val="24"/>
          <w:szCs w:val="24"/>
        </w:rPr>
        <w:t xml:space="preserve"> поселение», Положением «О бюджетном процессе в муниципальном образовании «</w:t>
      </w:r>
      <w:r w:rsidR="00B91FAE" w:rsidRPr="002051AB">
        <w:rPr>
          <w:rFonts w:ascii="Times New Roman" w:hAnsi="Times New Roman"/>
          <w:color w:val="auto"/>
          <w:sz w:val="24"/>
          <w:szCs w:val="24"/>
        </w:rPr>
        <w:t xml:space="preserve">Майнское городское </w:t>
      </w:r>
      <w:r w:rsidRPr="002051AB">
        <w:rPr>
          <w:rFonts w:ascii="Times New Roman" w:hAnsi="Times New Roman"/>
          <w:color w:val="auto"/>
          <w:sz w:val="24"/>
          <w:szCs w:val="24"/>
        </w:rPr>
        <w:t xml:space="preserve">поселение», утвержденное решением Совета депутатов от </w:t>
      </w:r>
      <w:r w:rsidR="00010FE1" w:rsidRPr="002051AB">
        <w:rPr>
          <w:rFonts w:ascii="Times New Roman" w:hAnsi="Times New Roman"/>
          <w:color w:val="auto"/>
          <w:sz w:val="24"/>
          <w:szCs w:val="24"/>
        </w:rPr>
        <w:t>28.05.2015</w:t>
      </w:r>
      <w:r w:rsidR="00B91FAE" w:rsidRPr="002051AB">
        <w:rPr>
          <w:rFonts w:ascii="Times New Roman" w:hAnsi="Times New Roman"/>
          <w:color w:val="auto"/>
          <w:sz w:val="24"/>
          <w:szCs w:val="24"/>
        </w:rPr>
        <w:t xml:space="preserve">г № </w:t>
      </w:r>
      <w:r w:rsidR="00010FE1" w:rsidRPr="002051AB">
        <w:rPr>
          <w:rFonts w:ascii="Times New Roman" w:hAnsi="Times New Roman"/>
          <w:color w:val="auto"/>
          <w:sz w:val="24"/>
          <w:szCs w:val="24"/>
        </w:rPr>
        <w:t>31/2</w:t>
      </w:r>
      <w:r w:rsidRPr="002051AB">
        <w:rPr>
          <w:rFonts w:ascii="Times New Roman" w:hAnsi="Times New Roman"/>
          <w:color w:val="auto"/>
          <w:sz w:val="24"/>
          <w:szCs w:val="24"/>
        </w:rPr>
        <w:t>, Положением «О Контрольно-счетной комиссии  Совета депутатов муниципального образования «Майнский район» Ульяновской области»</w:t>
      </w:r>
      <w:r w:rsidR="001C0F08" w:rsidRPr="002051AB">
        <w:rPr>
          <w:rFonts w:ascii="Times New Roman" w:hAnsi="Times New Roman"/>
          <w:color w:val="auto"/>
          <w:sz w:val="24"/>
          <w:szCs w:val="24"/>
        </w:rPr>
        <w:t>, Соглашением о передаче полномочий</w:t>
      </w:r>
      <w:r w:rsidRPr="002051AB">
        <w:rPr>
          <w:rFonts w:ascii="Times New Roman" w:hAnsi="Times New Roman"/>
          <w:color w:val="auto"/>
          <w:sz w:val="24"/>
          <w:szCs w:val="24"/>
        </w:rPr>
        <w:t>.</w:t>
      </w:r>
    </w:p>
    <w:p w:rsidR="00C32A65" w:rsidRPr="002051AB" w:rsidRDefault="00C32A65" w:rsidP="00C32A65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2051AB">
        <w:rPr>
          <w:color w:val="auto"/>
          <w:lang w:val="ru-RU"/>
        </w:rPr>
        <w:t>Проект решения «О бюджете муниципального образования «</w:t>
      </w:r>
      <w:r w:rsidR="00B91FAE" w:rsidRPr="002051AB">
        <w:rPr>
          <w:color w:val="auto"/>
          <w:lang w:val="ru-RU"/>
        </w:rPr>
        <w:t>Майнское городское</w:t>
      </w:r>
      <w:r w:rsidRPr="002051AB">
        <w:rPr>
          <w:color w:val="auto"/>
          <w:lang w:val="ru-RU"/>
        </w:rPr>
        <w:t xml:space="preserve"> поселение» Майнского района Ульяновской области на 201</w:t>
      </w:r>
      <w:r w:rsidR="002051AB" w:rsidRPr="002051AB">
        <w:rPr>
          <w:color w:val="auto"/>
          <w:lang w:val="ru-RU"/>
        </w:rPr>
        <w:t>8</w:t>
      </w:r>
      <w:r w:rsidRPr="002051AB">
        <w:rPr>
          <w:color w:val="auto"/>
          <w:lang w:val="ru-RU"/>
        </w:rPr>
        <w:t xml:space="preserve"> год» подготовлен и внесён на рассмотрение </w:t>
      </w:r>
      <w:r w:rsidR="007118A1">
        <w:rPr>
          <w:color w:val="auto"/>
          <w:lang w:val="ru-RU"/>
        </w:rPr>
        <w:t xml:space="preserve">с нарушением установленных </w:t>
      </w:r>
      <w:r w:rsidRPr="002051AB">
        <w:rPr>
          <w:color w:val="auto"/>
          <w:lang w:val="ru-RU"/>
        </w:rPr>
        <w:t>Бюджетным кодексом срок</w:t>
      </w:r>
      <w:r w:rsidR="007118A1">
        <w:rPr>
          <w:color w:val="auto"/>
          <w:lang w:val="ru-RU"/>
        </w:rPr>
        <w:t>ов</w:t>
      </w:r>
      <w:r w:rsidRPr="002051AB">
        <w:rPr>
          <w:color w:val="auto"/>
          <w:lang w:val="ru-RU"/>
        </w:rPr>
        <w:t xml:space="preserve">. </w:t>
      </w:r>
    </w:p>
    <w:p w:rsidR="00C32A65" w:rsidRPr="008775FA" w:rsidRDefault="00C32A65" w:rsidP="00C32A65">
      <w:pPr>
        <w:pStyle w:val="Textbody"/>
        <w:spacing w:after="0" w:line="0" w:lineRule="atLeast"/>
        <w:rPr>
          <w:color w:val="auto"/>
          <w:lang w:val="ru-RU"/>
        </w:rPr>
      </w:pPr>
      <w:r w:rsidRPr="008775FA">
        <w:rPr>
          <w:color w:val="auto"/>
          <w:lang w:val="ru-RU"/>
        </w:rPr>
        <w:t xml:space="preserve">        При подготовке заключения учитываются положения, содержащиеся:</w:t>
      </w:r>
    </w:p>
    <w:p w:rsidR="00C32A65" w:rsidRPr="008775FA" w:rsidRDefault="00C32A65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color w:val="auto"/>
          <w:lang w:val="ru-RU"/>
        </w:rPr>
      </w:pPr>
      <w:r w:rsidRPr="008775FA">
        <w:rPr>
          <w:color w:val="auto"/>
          <w:lang w:val="ru-RU"/>
        </w:rPr>
        <w:t>в основных направлениях налоговой политики муниципального образования «</w:t>
      </w:r>
      <w:r w:rsidR="00B91FAE" w:rsidRPr="008775FA">
        <w:rPr>
          <w:color w:val="auto"/>
          <w:lang w:val="ru-RU"/>
        </w:rPr>
        <w:t>Майнское городское</w:t>
      </w:r>
      <w:r w:rsidRPr="008775FA">
        <w:rPr>
          <w:color w:val="auto"/>
          <w:lang w:val="ru-RU"/>
        </w:rPr>
        <w:t xml:space="preserve"> поселени</w:t>
      </w:r>
      <w:r w:rsidR="00B91FAE" w:rsidRPr="008775FA">
        <w:rPr>
          <w:color w:val="auto"/>
          <w:lang w:val="ru-RU"/>
        </w:rPr>
        <w:t>е</w:t>
      </w:r>
      <w:r w:rsidRPr="008775FA">
        <w:rPr>
          <w:color w:val="auto"/>
          <w:lang w:val="ru-RU"/>
        </w:rPr>
        <w:t>» на 201</w:t>
      </w:r>
      <w:r w:rsidR="008775FA" w:rsidRPr="008775FA">
        <w:rPr>
          <w:color w:val="auto"/>
          <w:lang w:val="ru-RU"/>
        </w:rPr>
        <w:t>8</w:t>
      </w:r>
      <w:r w:rsidRPr="008775FA">
        <w:rPr>
          <w:color w:val="auto"/>
          <w:lang w:val="ru-RU"/>
        </w:rPr>
        <w:t xml:space="preserve"> год</w:t>
      </w:r>
      <w:r w:rsidR="008775FA" w:rsidRPr="008775FA">
        <w:rPr>
          <w:color w:val="auto"/>
          <w:lang w:val="ru-RU"/>
        </w:rPr>
        <w:t xml:space="preserve"> и плановый период 2019-2020 годов</w:t>
      </w:r>
      <w:r w:rsidRPr="008775FA">
        <w:rPr>
          <w:color w:val="auto"/>
          <w:lang w:val="ru-RU"/>
        </w:rPr>
        <w:t>;</w:t>
      </w:r>
    </w:p>
    <w:p w:rsidR="00C32A65" w:rsidRPr="008775FA" w:rsidRDefault="005841B6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color w:val="auto"/>
          <w:lang w:val="ru-RU"/>
        </w:rPr>
      </w:pPr>
      <w:r w:rsidRPr="008775FA">
        <w:rPr>
          <w:color w:val="auto"/>
          <w:lang w:val="ru-RU"/>
        </w:rPr>
        <w:t xml:space="preserve"> основные</w:t>
      </w:r>
      <w:r w:rsidR="00C32A65" w:rsidRPr="008775FA">
        <w:rPr>
          <w:color w:val="auto"/>
          <w:lang w:val="ru-RU"/>
        </w:rPr>
        <w:t xml:space="preserve"> направления бюджетной политики муниципального образования «</w:t>
      </w:r>
      <w:r w:rsidR="00B91FAE" w:rsidRPr="008775FA">
        <w:rPr>
          <w:color w:val="auto"/>
          <w:lang w:val="ru-RU"/>
        </w:rPr>
        <w:t>Майнское городское</w:t>
      </w:r>
      <w:r w:rsidR="00C32A65" w:rsidRPr="008775FA">
        <w:rPr>
          <w:color w:val="auto"/>
          <w:lang w:val="ru-RU"/>
        </w:rPr>
        <w:t xml:space="preserve"> поселени</w:t>
      </w:r>
      <w:r w:rsidR="00B91FAE" w:rsidRPr="008775FA">
        <w:rPr>
          <w:color w:val="auto"/>
          <w:lang w:val="ru-RU"/>
        </w:rPr>
        <w:t>е</w:t>
      </w:r>
      <w:r w:rsidR="00C32A65" w:rsidRPr="008775FA">
        <w:rPr>
          <w:color w:val="auto"/>
          <w:lang w:val="ru-RU"/>
        </w:rPr>
        <w:t>» на 201</w:t>
      </w:r>
      <w:r w:rsidR="008775FA" w:rsidRPr="008775FA">
        <w:rPr>
          <w:color w:val="auto"/>
          <w:lang w:val="ru-RU"/>
        </w:rPr>
        <w:t>8</w:t>
      </w:r>
      <w:r w:rsidR="00C32A65" w:rsidRPr="008775FA">
        <w:rPr>
          <w:color w:val="auto"/>
          <w:lang w:val="ru-RU"/>
        </w:rPr>
        <w:t xml:space="preserve"> год и на плановый период 201</w:t>
      </w:r>
      <w:r w:rsidR="008775FA" w:rsidRPr="008775FA">
        <w:rPr>
          <w:color w:val="auto"/>
          <w:lang w:val="ru-RU"/>
        </w:rPr>
        <w:t>9</w:t>
      </w:r>
      <w:r w:rsidR="00C32A65" w:rsidRPr="008775FA">
        <w:rPr>
          <w:color w:val="auto"/>
          <w:lang w:val="ru-RU"/>
        </w:rPr>
        <w:t>-20</w:t>
      </w:r>
      <w:r w:rsidR="008775FA" w:rsidRPr="008775FA">
        <w:rPr>
          <w:color w:val="auto"/>
          <w:lang w:val="ru-RU"/>
        </w:rPr>
        <w:t>20</w:t>
      </w:r>
      <w:r w:rsidR="00C32A65" w:rsidRPr="008775FA">
        <w:rPr>
          <w:color w:val="auto"/>
          <w:lang w:val="ru-RU"/>
        </w:rPr>
        <w:t xml:space="preserve"> годов;</w:t>
      </w:r>
    </w:p>
    <w:p w:rsidR="00C32A65" w:rsidRPr="008775FA" w:rsidRDefault="00C32A65" w:rsidP="00C32A65">
      <w:pPr>
        <w:pStyle w:val="Textbody"/>
        <w:numPr>
          <w:ilvl w:val="0"/>
          <w:numId w:val="6"/>
        </w:numPr>
        <w:spacing w:after="0" w:line="0" w:lineRule="atLeast"/>
        <w:jc w:val="both"/>
        <w:rPr>
          <w:color w:val="auto"/>
          <w:lang w:val="ru-RU"/>
        </w:rPr>
      </w:pPr>
      <w:r w:rsidRPr="008775FA">
        <w:rPr>
          <w:color w:val="auto"/>
          <w:lang w:val="ru-RU"/>
        </w:rPr>
        <w:t>в основных параметрах прогноза социально-экономического развития муниципального образования «</w:t>
      </w:r>
      <w:r w:rsidR="00B91FAE" w:rsidRPr="008775FA">
        <w:rPr>
          <w:color w:val="auto"/>
          <w:lang w:val="ru-RU"/>
        </w:rPr>
        <w:t>Майнское городское</w:t>
      </w:r>
      <w:r w:rsidR="00844E28" w:rsidRPr="008775FA">
        <w:rPr>
          <w:color w:val="auto"/>
          <w:lang w:val="ru-RU"/>
        </w:rPr>
        <w:t xml:space="preserve"> поселение</w:t>
      </w:r>
      <w:r w:rsidRPr="008775FA">
        <w:rPr>
          <w:color w:val="auto"/>
          <w:lang w:val="ru-RU"/>
        </w:rPr>
        <w:t>» на 201</w:t>
      </w:r>
      <w:r w:rsidR="008775FA">
        <w:rPr>
          <w:color w:val="auto"/>
          <w:lang w:val="ru-RU"/>
        </w:rPr>
        <w:t>8</w:t>
      </w:r>
      <w:r w:rsidRPr="008775FA">
        <w:rPr>
          <w:color w:val="auto"/>
          <w:lang w:val="ru-RU"/>
        </w:rPr>
        <w:t xml:space="preserve"> год и на период до 20</w:t>
      </w:r>
      <w:r w:rsidR="008775FA">
        <w:rPr>
          <w:color w:val="auto"/>
          <w:lang w:val="ru-RU"/>
        </w:rPr>
        <w:t>20</w:t>
      </w:r>
      <w:r w:rsidRPr="008775FA">
        <w:rPr>
          <w:color w:val="auto"/>
          <w:lang w:val="ru-RU"/>
        </w:rPr>
        <w:t xml:space="preserve"> года;</w:t>
      </w:r>
    </w:p>
    <w:p w:rsidR="00007D99" w:rsidRPr="008D40C6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8D40C6">
        <w:rPr>
          <w:rFonts w:ascii="Times New Roman" w:hAnsi="Times New Roman"/>
          <w:color w:val="auto"/>
          <w:sz w:val="24"/>
          <w:szCs w:val="24"/>
        </w:rPr>
        <w:t xml:space="preserve">Проект Решения подготовлен на основе Бюджетного кодекса Российской Федерации. В соответствии со статьей 185 Бюджетного кодекса РФ проект решения «О </w:t>
      </w:r>
      <w:r w:rsidR="00C35AA6" w:rsidRPr="008D40C6">
        <w:rPr>
          <w:rFonts w:ascii="Times New Roman" w:hAnsi="Times New Roman"/>
          <w:color w:val="auto"/>
          <w:sz w:val="24"/>
          <w:szCs w:val="24"/>
        </w:rPr>
        <w:t xml:space="preserve">проекте </w:t>
      </w:r>
      <w:r w:rsidRPr="008D40C6">
        <w:rPr>
          <w:rFonts w:ascii="Times New Roman" w:hAnsi="Times New Roman"/>
          <w:color w:val="auto"/>
          <w:sz w:val="24"/>
          <w:szCs w:val="24"/>
        </w:rPr>
        <w:t>бюджет</w:t>
      </w:r>
      <w:r w:rsidR="00C35AA6" w:rsidRPr="008D40C6">
        <w:rPr>
          <w:rFonts w:ascii="Times New Roman" w:hAnsi="Times New Roman"/>
          <w:color w:val="auto"/>
          <w:sz w:val="24"/>
          <w:szCs w:val="24"/>
        </w:rPr>
        <w:t>а</w:t>
      </w:r>
      <w:r w:rsidRPr="008D40C6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 «</w:t>
      </w:r>
      <w:r w:rsidR="00B91FAE" w:rsidRPr="008D40C6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8D40C6">
        <w:rPr>
          <w:rFonts w:ascii="Times New Roman" w:hAnsi="Times New Roman"/>
          <w:color w:val="auto"/>
          <w:sz w:val="24"/>
          <w:szCs w:val="24"/>
        </w:rPr>
        <w:t xml:space="preserve"> поселение» на 201</w:t>
      </w:r>
      <w:r w:rsidR="008D40C6" w:rsidRPr="008D40C6">
        <w:rPr>
          <w:rFonts w:ascii="Times New Roman" w:hAnsi="Times New Roman"/>
          <w:color w:val="auto"/>
          <w:sz w:val="24"/>
          <w:szCs w:val="24"/>
        </w:rPr>
        <w:t>8</w:t>
      </w:r>
      <w:r w:rsidRPr="008D40C6">
        <w:rPr>
          <w:rFonts w:ascii="Times New Roman" w:hAnsi="Times New Roman"/>
          <w:color w:val="auto"/>
          <w:sz w:val="24"/>
          <w:szCs w:val="24"/>
        </w:rPr>
        <w:t xml:space="preserve"> год и назначении публичных слушаний» внесен администрацией на рассмотрение Совету депутатов </w:t>
      </w:r>
      <w:r w:rsidR="007118A1">
        <w:rPr>
          <w:rFonts w:ascii="Times New Roman" w:hAnsi="Times New Roman"/>
          <w:color w:val="auto"/>
          <w:sz w:val="24"/>
          <w:szCs w:val="24"/>
        </w:rPr>
        <w:t>25</w:t>
      </w:r>
      <w:r w:rsidR="00B91FAE" w:rsidRPr="008D40C6">
        <w:rPr>
          <w:rFonts w:ascii="Times New Roman" w:hAnsi="Times New Roman"/>
          <w:color w:val="auto"/>
          <w:sz w:val="24"/>
          <w:szCs w:val="24"/>
        </w:rPr>
        <w:t>.10.201</w:t>
      </w:r>
      <w:r w:rsidR="007118A1">
        <w:rPr>
          <w:rFonts w:ascii="Times New Roman" w:hAnsi="Times New Roman"/>
          <w:color w:val="auto"/>
          <w:sz w:val="24"/>
          <w:szCs w:val="24"/>
        </w:rPr>
        <w:t>7</w:t>
      </w:r>
      <w:r w:rsidRPr="008D40C6">
        <w:rPr>
          <w:rFonts w:ascii="Times New Roman" w:hAnsi="Times New Roman"/>
          <w:color w:val="auto"/>
          <w:sz w:val="24"/>
          <w:szCs w:val="24"/>
        </w:rPr>
        <w:t xml:space="preserve"> года. </w:t>
      </w:r>
      <w:r w:rsidRPr="0082566E">
        <w:rPr>
          <w:rFonts w:ascii="Times New Roman" w:hAnsi="Times New Roman"/>
          <w:color w:val="auto"/>
          <w:sz w:val="24"/>
          <w:szCs w:val="24"/>
        </w:rPr>
        <w:t xml:space="preserve">Публичные слушания по бюджету назначены на </w:t>
      </w:r>
      <w:r w:rsidR="006D6DDC" w:rsidRPr="0082566E">
        <w:rPr>
          <w:rFonts w:ascii="Times New Roman" w:hAnsi="Times New Roman"/>
          <w:color w:val="auto"/>
          <w:sz w:val="24"/>
          <w:szCs w:val="24"/>
        </w:rPr>
        <w:t>23</w:t>
      </w:r>
      <w:r w:rsidR="00682976" w:rsidRPr="0082566E">
        <w:rPr>
          <w:rFonts w:ascii="Times New Roman" w:hAnsi="Times New Roman"/>
          <w:color w:val="auto"/>
          <w:sz w:val="24"/>
          <w:szCs w:val="24"/>
        </w:rPr>
        <w:t>.1</w:t>
      </w:r>
      <w:r w:rsidR="00B91FAE" w:rsidRPr="0082566E">
        <w:rPr>
          <w:rFonts w:ascii="Times New Roman" w:hAnsi="Times New Roman"/>
          <w:color w:val="auto"/>
          <w:sz w:val="24"/>
          <w:szCs w:val="24"/>
        </w:rPr>
        <w:t>1</w:t>
      </w:r>
      <w:r w:rsidR="00CF4A21" w:rsidRPr="0082566E">
        <w:rPr>
          <w:rFonts w:ascii="Times New Roman" w:hAnsi="Times New Roman"/>
          <w:color w:val="auto"/>
          <w:sz w:val="24"/>
          <w:szCs w:val="24"/>
        </w:rPr>
        <w:t>.201</w:t>
      </w:r>
      <w:r w:rsidR="0082566E" w:rsidRPr="0082566E">
        <w:rPr>
          <w:rFonts w:ascii="Times New Roman" w:hAnsi="Times New Roman"/>
          <w:color w:val="auto"/>
          <w:sz w:val="24"/>
          <w:szCs w:val="24"/>
        </w:rPr>
        <w:t>7</w:t>
      </w:r>
      <w:r w:rsidR="00CF4A21" w:rsidRPr="0082566E">
        <w:rPr>
          <w:rFonts w:ascii="Times New Roman" w:hAnsi="Times New Roman"/>
          <w:color w:val="auto"/>
          <w:sz w:val="24"/>
          <w:szCs w:val="24"/>
        </w:rPr>
        <w:t>г</w:t>
      </w:r>
      <w:r w:rsidRPr="0082566E">
        <w:rPr>
          <w:rFonts w:ascii="Times New Roman" w:hAnsi="Times New Roman"/>
          <w:color w:val="auto"/>
          <w:sz w:val="24"/>
          <w:szCs w:val="24"/>
        </w:rPr>
        <w:t>.</w:t>
      </w:r>
    </w:p>
    <w:p w:rsidR="00BF2886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8D40C6">
        <w:rPr>
          <w:rFonts w:ascii="Times New Roman" w:hAnsi="Times New Roman"/>
          <w:color w:val="auto"/>
          <w:sz w:val="24"/>
          <w:szCs w:val="24"/>
        </w:rPr>
        <w:t xml:space="preserve"> Для подготовки заключения контрольно-счетной комиссии проект решения представлен </w:t>
      </w:r>
      <w:r w:rsidR="007118A1">
        <w:rPr>
          <w:rFonts w:ascii="Times New Roman" w:hAnsi="Times New Roman"/>
          <w:color w:val="auto"/>
          <w:sz w:val="24"/>
          <w:szCs w:val="24"/>
        </w:rPr>
        <w:t>2</w:t>
      </w:r>
      <w:r w:rsidR="00B91FAE" w:rsidRPr="008D40C6">
        <w:rPr>
          <w:rFonts w:ascii="Times New Roman" w:hAnsi="Times New Roman"/>
          <w:color w:val="auto"/>
          <w:sz w:val="24"/>
          <w:szCs w:val="24"/>
        </w:rPr>
        <w:t>0</w:t>
      </w:r>
      <w:r w:rsidR="00682976" w:rsidRPr="008D40C6">
        <w:rPr>
          <w:rFonts w:ascii="Times New Roman" w:hAnsi="Times New Roman"/>
          <w:color w:val="auto"/>
          <w:sz w:val="24"/>
          <w:szCs w:val="24"/>
        </w:rPr>
        <w:t>.11</w:t>
      </w:r>
      <w:r w:rsidRPr="008D40C6">
        <w:rPr>
          <w:rFonts w:ascii="Times New Roman" w:hAnsi="Times New Roman"/>
          <w:color w:val="auto"/>
          <w:sz w:val="24"/>
          <w:szCs w:val="24"/>
        </w:rPr>
        <w:t>.201</w:t>
      </w:r>
      <w:r w:rsidR="008D40C6" w:rsidRPr="008D40C6">
        <w:rPr>
          <w:rFonts w:ascii="Times New Roman" w:hAnsi="Times New Roman"/>
          <w:color w:val="auto"/>
          <w:sz w:val="24"/>
          <w:szCs w:val="24"/>
        </w:rPr>
        <w:t>7</w:t>
      </w:r>
      <w:r w:rsidRPr="008D40C6">
        <w:rPr>
          <w:rFonts w:ascii="Times New Roman" w:hAnsi="Times New Roman"/>
          <w:color w:val="auto"/>
          <w:sz w:val="24"/>
          <w:szCs w:val="24"/>
        </w:rPr>
        <w:t xml:space="preserve"> года.</w:t>
      </w:r>
    </w:p>
    <w:p w:rsidR="00BF2886" w:rsidRPr="00BF2886" w:rsidRDefault="00007D99" w:rsidP="008750E8">
      <w:pPr>
        <w:spacing w:line="0" w:lineRule="atLeast"/>
        <w:ind w:firstLine="902"/>
        <w:jc w:val="both"/>
        <w:rPr>
          <w:rFonts w:ascii="Times New Roman" w:hAnsi="Times New Roman"/>
          <w:sz w:val="24"/>
          <w:szCs w:val="24"/>
        </w:rPr>
      </w:pPr>
      <w:r w:rsidRPr="008D40C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10C8B" w:rsidRPr="007118A1">
        <w:rPr>
          <w:rFonts w:ascii="Times New Roman" w:hAnsi="Times New Roman"/>
          <w:sz w:val="24"/>
          <w:szCs w:val="24"/>
        </w:rPr>
        <w:t>В нарушение</w:t>
      </w:r>
      <w:r w:rsidR="00BF2886">
        <w:rPr>
          <w:rFonts w:ascii="Times New Roman" w:hAnsi="Times New Roman"/>
          <w:sz w:val="24"/>
          <w:szCs w:val="24"/>
        </w:rPr>
        <w:t xml:space="preserve"> решения Совета депутатов Муниципального образования  «Майнское городское поселение» Майнского района Ульяновской области №</w:t>
      </w:r>
      <w:r w:rsidR="00BF2886" w:rsidRPr="00BF2886">
        <w:rPr>
          <w:rFonts w:ascii="Times New Roman" w:hAnsi="Times New Roman"/>
          <w:sz w:val="24"/>
          <w:szCs w:val="24"/>
        </w:rPr>
        <w:t xml:space="preserve">38/2 от 28 мая 2015 года </w:t>
      </w:r>
      <w:r w:rsidR="00BF2886">
        <w:rPr>
          <w:rFonts w:ascii="Times New Roman" w:hAnsi="Times New Roman"/>
          <w:sz w:val="24"/>
          <w:szCs w:val="24"/>
        </w:rPr>
        <w:t>«</w:t>
      </w:r>
      <w:r w:rsidR="00BF2886" w:rsidRPr="00BF2886">
        <w:rPr>
          <w:rFonts w:ascii="Times New Roman" w:hAnsi="Times New Roman"/>
          <w:sz w:val="24"/>
          <w:szCs w:val="24"/>
        </w:rPr>
        <w:t>Об утверждении Положения«О бюджетном процессе муниципального образования«Майнское городское поселение»</w:t>
      </w:r>
      <w:r w:rsidR="00BF2886">
        <w:rPr>
          <w:rFonts w:ascii="Times New Roman" w:hAnsi="Times New Roman"/>
          <w:sz w:val="24"/>
          <w:szCs w:val="24"/>
        </w:rPr>
        <w:t xml:space="preserve">» </w:t>
      </w:r>
      <w:r w:rsidR="008750E8">
        <w:rPr>
          <w:rFonts w:ascii="Times New Roman" w:hAnsi="Times New Roman"/>
          <w:sz w:val="24"/>
          <w:szCs w:val="24"/>
        </w:rPr>
        <w:t xml:space="preserve"> проект бюджета на 2018 год представлен в контрольно-счетную комиссию с нарушением сроков</w:t>
      </w:r>
      <w:r w:rsidR="00BF2886" w:rsidRPr="00BF2886">
        <w:rPr>
          <w:rFonts w:ascii="Times New Roman" w:hAnsi="Times New Roman"/>
          <w:sz w:val="24"/>
          <w:szCs w:val="24"/>
        </w:rPr>
        <w:t>.</w:t>
      </w:r>
    </w:p>
    <w:p w:rsidR="00210C8B" w:rsidRPr="007118A1" w:rsidRDefault="008750E8" w:rsidP="00210C8B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нарушение</w:t>
      </w:r>
      <w:r w:rsidR="00210C8B" w:rsidRPr="007118A1">
        <w:rPr>
          <w:rFonts w:ascii="Times New Roman" w:hAnsi="Times New Roman"/>
          <w:sz w:val="24"/>
          <w:szCs w:val="24"/>
        </w:rPr>
        <w:t xml:space="preserve"> статьи 184.2 Бюджетного кодекса РФ «Документы и материалы, представляемые одновременно с проектом бюджете» представлен не полный перечень необходимых документов.</w:t>
      </w:r>
    </w:p>
    <w:p w:rsidR="00007D99" w:rsidRPr="002051AB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7118A1">
        <w:rPr>
          <w:rFonts w:ascii="Times New Roman" w:hAnsi="Times New Roman"/>
          <w:color w:val="auto"/>
          <w:sz w:val="24"/>
          <w:szCs w:val="24"/>
        </w:rPr>
        <w:t xml:space="preserve">Прогноз поступления доходов в бюджет поселения сформирован с учетом изменений законодательства. </w:t>
      </w:r>
    </w:p>
    <w:p w:rsidR="00C73548" w:rsidRPr="007118A1" w:rsidRDefault="004303D0" w:rsidP="00C73548">
      <w:pPr>
        <w:spacing w:line="0" w:lineRule="atLeast"/>
        <w:ind w:firstLine="902"/>
        <w:jc w:val="both"/>
        <w:rPr>
          <w:rFonts w:ascii="Times New Roman" w:hAnsi="Times New Roman"/>
          <w:sz w:val="24"/>
          <w:szCs w:val="24"/>
        </w:rPr>
      </w:pPr>
      <w:r w:rsidRPr="007118A1">
        <w:rPr>
          <w:rFonts w:ascii="Times New Roman" w:hAnsi="Times New Roman"/>
          <w:sz w:val="24"/>
          <w:szCs w:val="24"/>
        </w:rPr>
        <w:t>В</w:t>
      </w:r>
      <w:r w:rsidR="00C73548" w:rsidRPr="007118A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 «Майнское городское поселение» Майнского района Ульяновской области ведется реестр расходных обязательств. </w:t>
      </w:r>
    </w:p>
    <w:p w:rsidR="0074639A" w:rsidRPr="00FE6E78" w:rsidRDefault="0074639A" w:rsidP="0074639A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FE6E78">
        <w:rPr>
          <w:rFonts w:ascii="Times New Roman" w:hAnsi="Times New Roman"/>
          <w:color w:val="auto"/>
          <w:sz w:val="24"/>
          <w:szCs w:val="24"/>
        </w:rPr>
        <w:t>В соответствии с требованиями статьи 87 Бюджетного кодекса РФ реестр расходных обязательств ведется в соответствии с порядком ведения реестра расходных обязательств муниципального образования «</w:t>
      </w:r>
      <w:r>
        <w:rPr>
          <w:rFonts w:ascii="Times New Roman" w:hAnsi="Times New Roman"/>
          <w:color w:val="auto"/>
          <w:sz w:val="24"/>
          <w:szCs w:val="24"/>
        </w:rPr>
        <w:t>Майнское</w:t>
      </w:r>
      <w:r w:rsidRPr="00FE6E78">
        <w:rPr>
          <w:rFonts w:ascii="Times New Roman" w:hAnsi="Times New Roman"/>
          <w:color w:val="auto"/>
          <w:sz w:val="24"/>
          <w:szCs w:val="24"/>
        </w:rPr>
        <w:t xml:space="preserve"> городское поселение», утвержденного Постановлением</w:t>
      </w:r>
      <w:r>
        <w:rPr>
          <w:rFonts w:ascii="Times New Roman" w:hAnsi="Times New Roman"/>
          <w:color w:val="auto"/>
          <w:sz w:val="24"/>
          <w:szCs w:val="24"/>
        </w:rPr>
        <w:t xml:space="preserve"> и.о.</w:t>
      </w:r>
      <w:r w:rsidRPr="00FE6E78">
        <w:rPr>
          <w:rFonts w:ascii="Times New Roman" w:hAnsi="Times New Roman"/>
          <w:color w:val="auto"/>
          <w:sz w:val="24"/>
          <w:szCs w:val="24"/>
        </w:rPr>
        <w:t xml:space="preserve"> Главы администрации муниципального образования «</w:t>
      </w:r>
      <w:r>
        <w:rPr>
          <w:rFonts w:ascii="Times New Roman" w:hAnsi="Times New Roman"/>
          <w:color w:val="auto"/>
          <w:sz w:val="24"/>
          <w:szCs w:val="24"/>
        </w:rPr>
        <w:t>Майнский район</w:t>
      </w:r>
      <w:r w:rsidRPr="00FE6E78">
        <w:rPr>
          <w:rFonts w:ascii="Times New Roman" w:hAnsi="Times New Roman"/>
          <w:color w:val="auto"/>
          <w:sz w:val="24"/>
          <w:szCs w:val="24"/>
        </w:rPr>
        <w:t>» «О порядке ведения реестра расходных обязательств муниципального образования «</w:t>
      </w:r>
      <w:r>
        <w:rPr>
          <w:rFonts w:ascii="Times New Roman" w:hAnsi="Times New Roman"/>
          <w:color w:val="auto"/>
          <w:sz w:val="24"/>
          <w:szCs w:val="24"/>
        </w:rPr>
        <w:t>Майнское</w:t>
      </w:r>
      <w:r w:rsidRPr="00FE6E78">
        <w:rPr>
          <w:rFonts w:ascii="Times New Roman" w:hAnsi="Times New Roman"/>
          <w:color w:val="auto"/>
          <w:sz w:val="24"/>
          <w:szCs w:val="24"/>
        </w:rPr>
        <w:t xml:space="preserve"> городское поселение».</w:t>
      </w:r>
    </w:p>
    <w:p w:rsidR="007209A6" w:rsidRPr="00F257CC" w:rsidRDefault="007209A6" w:rsidP="007209A6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F257CC">
        <w:rPr>
          <w:rFonts w:ascii="Times New Roman" w:hAnsi="Times New Roman"/>
          <w:color w:val="auto"/>
          <w:sz w:val="24"/>
          <w:szCs w:val="24"/>
        </w:rPr>
        <w:t>К проверке, с</w:t>
      </w:r>
      <w:r w:rsidR="00825B9C" w:rsidRPr="00F257CC">
        <w:rPr>
          <w:rFonts w:ascii="Times New Roman" w:hAnsi="Times New Roman"/>
          <w:color w:val="auto"/>
          <w:sz w:val="24"/>
          <w:szCs w:val="24"/>
        </w:rPr>
        <w:t>огласно статьи 174 Бюджетного кодекса РФ</w:t>
      </w:r>
      <w:r w:rsidRPr="00F257CC">
        <w:rPr>
          <w:rFonts w:ascii="Times New Roman" w:hAnsi="Times New Roman"/>
          <w:color w:val="auto"/>
          <w:sz w:val="24"/>
          <w:szCs w:val="24"/>
        </w:rPr>
        <w:t>, представлен</w:t>
      </w:r>
      <w:r w:rsidR="00825B9C" w:rsidRPr="00F257C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257CC">
        <w:rPr>
          <w:rFonts w:ascii="Times New Roman" w:hAnsi="Times New Roman"/>
          <w:color w:val="auto"/>
          <w:sz w:val="24"/>
          <w:szCs w:val="24"/>
        </w:rPr>
        <w:t>Проект Постановления</w:t>
      </w:r>
      <w:r w:rsidR="00F257CC" w:rsidRPr="00F257CC">
        <w:rPr>
          <w:rFonts w:ascii="Times New Roman" w:hAnsi="Times New Roman"/>
          <w:color w:val="auto"/>
          <w:sz w:val="24"/>
          <w:szCs w:val="24"/>
        </w:rPr>
        <w:t xml:space="preserve"> Главы администрации муниципального образования «Майнское городское поселение»</w:t>
      </w:r>
      <w:r w:rsidRPr="00F257CC">
        <w:rPr>
          <w:rFonts w:ascii="Times New Roman" w:hAnsi="Times New Roman"/>
          <w:color w:val="auto"/>
          <w:sz w:val="24"/>
          <w:szCs w:val="24"/>
        </w:rPr>
        <w:t xml:space="preserve"> «О среднесрочном финансовом плане муниципального образования «Майнское городское поселение» Майнского района Ульяновской области.</w:t>
      </w:r>
    </w:p>
    <w:p w:rsidR="004303D0" w:rsidRPr="002051AB" w:rsidRDefault="004303D0" w:rsidP="00F151A3">
      <w:pPr>
        <w:ind w:firstLine="27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F7B13" w:rsidRPr="007118A1" w:rsidRDefault="00B231F9" w:rsidP="002F7B13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118A1">
        <w:rPr>
          <w:rFonts w:ascii="Times New Roman" w:hAnsi="Times New Roman"/>
          <w:b/>
          <w:color w:val="auto"/>
          <w:sz w:val="28"/>
          <w:szCs w:val="28"/>
        </w:rPr>
        <w:t xml:space="preserve">2. </w:t>
      </w:r>
      <w:bookmarkStart w:id="0" w:name="sub_1694"/>
      <w:r w:rsidR="002F7B13" w:rsidRPr="007118A1">
        <w:rPr>
          <w:rFonts w:ascii="Times New Roman" w:hAnsi="Times New Roman"/>
          <w:b/>
          <w:bCs/>
          <w:color w:val="auto"/>
          <w:sz w:val="28"/>
          <w:szCs w:val="28"/>
        </w:rPr>
        <w:t>Основные параметры прогноза исходных макроэкономических</w:t>
      </w:r>
    </w:p>
    <w:p w:rsidR="00B231F9" w:rsidRPr="007118A1" w:rsidRDefault="002F7B13" w:rsidP="002F7B13">
      <w:pPr>
        <w:spacing w:line="0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118A1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показателей для формирования проекта бюджета</w:t>
      </w:r>
      <w:r w:rsidRPr="007118A1">
        <w:rPr>
          <w:rFonts w:ascii="Times New Roman" w:hAnsi="Times New Roman"/>
          <w:b/>
          <w:color w:val="auto"/>
          <w:sz w:val="28"/>
          <w:szCs w:val="28"/>
        </w:rPr>
        <w:t xml:space="preserve">  на 201</w:t>
      </w:r>
      <w:r w:rsidR="007118A1">
        <w:rPr>
          <w:rFonts w:ascii="Times New Roman" w:hAnsi="Times New Roman"/>
          <w:b/>
          <w:color w:val="auto"/>
          <w:sz w:val="28"/>
          <w:szCs w:val="28"/>
        </w:rPr>
        <w:t>8</w:t>
      </w:r>
      <w:r w:rsidRPr="007118A1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  <w:r w:rsidR="00DB0067" w:rsidRPr="007118A1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2F7B13" w:rsidRPr="002051AB" w:rsidRDefault="002F7B13" w:rsidP="002F7B13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bookmarkEnd w:id="0"/>
    <w:p w:rsidR="00844E28" w:rsidRPr="007118A1" w:rsidRDefault="00844E28" w:rsidP="00844E28">
      <w:pPr>
        <w:spacing w:before="120"/>
        <w:jc w:val="both"/>
        <w:rPr>
          <w:rFonts w:ascii="Times New Roman" w:hAnsi="Times New Roman"/>
          <w:color w:val="auto"/>
          <w:sz w:val="24"/>
          <w:szCs w:val="24"/>
        </w:rPr>
      </w:pPr>
      <w:r w:rsidRPr="007118A1">
        <w:rPr>
          <w:rFonts w:ascii="Times New Roman" w:hAnsi="Times New Roman"/>
          <w:color w:val="auto"/>
          <w:sz w:val="24"/>
          <w:szCs w:val="24"/>
        </w:rPr>
        <w:t>Частью 1 ст. 169 БК РФ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844E28" w:rsidRPr="005E7745" w:rsidRDefault="00844E28" w:rsidP="00844E28">
      <w:pPr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E7745">
        <w:rPr>
          <w:rFonts w:ascii="Times New Roman" w:hAnsi="Times New Roman"/>
          <w:color w:val="auto"/>
          <w:sz w:val="24"/>
          <w:szCs w:val="24"/>
        </w:rPr>
        <w:t>Основной целью составления прогноза социально-экономического развития района является формирование модели экономики, обладающей долгосрочным потенциалом динамичного роста с учетом развития инвестиционной деятельности на территории муниципального образования «Майнский район», и увеличение объемов производства продукции промышленности и сельского хозяйства, инвестиций в основной капитал.</w:t>
      </w:r>
    </w:p>
    <w:p w:rsidR="00844E28" w:rsidRPr="006E5508" w:rsidRDefault="00FE4438" w:rsidP="00C35AA6">
      <w:pPr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E5508">
        <w:rPr>
          <w:rFonts w:ascii="Times New Roman" w:hAnsi="Times New Roman"/>
          <w:color w:val="auto"/>
          <w:sz w:val="24"/>
          <w:szCs w:val="24"/>
        </w:rPr>
        <w:t xml:space="preserve">Ключевой задачей экономики поселения </w:t>
      </w:r>
      <w:r w:rsidR="00943415" w:rsidRPr="006E5508">
        <w:rPr>
          <w:rFonts w:ascii="Times New Roman" w:hAnsi="Times New Roman"/>
          <w:color w:val="auto"/>
          <w:sz w:val="24"/>
          <w:szCs w:val="24"/>
        </w:rPr>
        <w:t>муниципального образования «</w:t>
      </w:r>
      <w:r w:rsidR="00D675EC" w:rsidRPr="006E5508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943415" w:rsidRPr="006E5508">
        <w:rPr>
          <w:rFonts w:ascii="Times New Roman" w:hAnsi="Times New Roman"/>
          <w:color w:val="auto"/>
          <w:sz w:val="24"/>
          <w:szCs w:val="24"/>
        </w:rPr>
        <w:t xml:space="preserve"> поселение» </w:t>
      </w:r>
      <w:r w:rsidRPr="006E5508">
        <w:rPr>
          <w:rFonts w:ascii="Times New Roman" w:hAnsi="Times New Roman"/>
          <w:color w:val="auto"/>
          <w:sz w:val="24"/>
          <w:szCs w:val="24"/>
        </w:rPr>
        <w:t>является развитие промышленности</w:t>
      </w:r>
      <w:r w:rsidR="00943415" w:rsidRPr="006E5508">
        <w:rPr>
          <w:rFonts w:ascii="Times New Roman" w:hAnsi="Times New Roman"/>
          <w:color w:val="auto"/>
          <w:sz w:val="24"/>
          <w:szCs w:val="24"/>
        </w:rPr>
        <w:t>.</w:t>
      </w:r>
      <w:r w:rsidRPr="006E5508">
        <w:rPr>
          <w:rFonts w:ascii="Times New Roman" w:hAnsi="Times New Roman"/>
          <w:color w:val="auto"/>
          <w:sz w:val="24"/>
          <w:szCs w:val="24"/>
        </w:rPr>
        <w:t xml:space="preserve"> Промышленность на территории поселения представлена двумя видами экономической деятельности: </w:t>
      </w:r>
      <w:r w:rsidR="00565D1C" w:rsidRPr="006E5508">
        <w:rPr>
          <w:rFonts w:ascii="Times New Roman" w:hAnsi="Times New Roman"/>
          <w:color w:val="auto"/>
          <w:sz w:val="24"/>
          <w:szCs w:val="24"/>
        </w:rPr>
        <w:t>производством пищевых продуктов и швейным производством. В 201</w:t>
      </w:r>
      <w:r w:rsidR="006E5508" w:rsidRPr="006E5508">
        <w:rPr>
          <w:rFonts w:ascii="Times New Roman" w:hAnsi="Times New Roman"/>
          <w:color w:val="auto"/>
          <w:sz w:val="24"/>
          <w:szCs w:val="24"/>
        </w:rPr>
        <w:t>8</w:t>
      </w:r>
      <w:r w:rsidR="00565D1C" w:rsidRPr="006E5508">
        <w:rPr>
          <w:rFonts w:ascii="Times New Roman" w:hAnsi="Times New Roman"/>
          <w:color w:val="auto"/>
          <w:sz w:val="24"/>
          <w:szCs w:val="24"/>
        </w:rPr>
        <w:t xml:space="preserve"> году рост производства промышленности составит 10</w:t>
      </w:r>
      <w:r w:rsidR="006E5508" w:rsidRPr="006E5508">
        <w:rPr>
          <w:rFonts w:ascii="Times New Roman" w:hAnsi="Times New Roman"/>
          <w:color w:val="auto"/>
          <w:sz w:val="24"/>
          <w:szCs w:val="24"/>
        </w:rPr>
        <w:t>2</w:t>
      </w:r>
      <w:r w:rsidR="00565D1C" w:rsidRPr="006E5508">
        <w:rPr>
          <w:rFonts w:ascii="Times New Roman" w:hAnsi="Times New Roman"/>
          <w:color w:val="auto"/>
          <w:sz w:val="24"/>
          <w:szCs w:val="24"/>
        </w:rPr>
        <w:t>,</w:t>
      </w:r>
      <w:r w:rsidR="006E5508" w:rsidRPr="006E5508">
        <w:rPr>
          <w:rFonts w:ascii="Times New Roman" w:hAnsi="Times New Roman"/>
          <w:color w:val="auto"/>
          <w:sz w:val="24"/>
          <w:szCs w:val="24"/>
        </w:rPr>
        <w:t>5</w:t>
      </w:r>
      <w:r w:rsidR="00565D1C" w:rsidRPr="006E5508">
        <w:rPr>
          <w:rFonts w:ascii="Times New Roman" w:hAnsi="Times New Roman"/>
          <w:color w:val="auto"/>
          <w:sz w:val="24"/>
          <w:szCs w:val="24"/>
        </w:rPr>
        <w:t>%, сельского хозяйства – 10</w:t>
      </w:r>
      <w:r w:rsidR="006E5508" w:rsidRPr="006E5508">
        <w:rPr>
          <w:rFonts w:ascii="Times New Roman" w:hAnsi="Times New Roman"/>
          <w:color w:val="auto"/>
          <w:sz w:val="24"/>
          <w:szCs w:val="24"/>
        </w:rPr>
        <w:t>4</w:t>
      </w:r>
      <w:r w:rsidR="00565D1C" w:rsidRPr="006E5508">
        <w:rPr>
          <w:rFonts w:ascii="Times New Roman" w:hAnsi="Times New Roman"/>
          <w:color w:val="auto"/>
          <w:sz w:val="24"/>
          <w:szCs w:val="24"/>
        </w:rPr>
        <w:t>,</w:t>
      </w:r>
      <w:r w:rsidR="006E5508" w:rsidRPr="006E5508">
        <w:rPr>
          <w:rFonts w:ascii="Times New Roman" w:hAnsi="Times New Roman"/>
          <w:color w:val="auto"/>
          <w:sz w:val="24"/>
          <w:szCs w:val="24"/>
        </w:rPr>
        <w:t>4</w:t>
      </w:r>
      <w:r w:rsidR="00565D1C" w:rsidRPr="006E5508">
        <w:rPr>
          <w:rFonts w:ascii="Times New Roman" w:hAnsi="Times New Roman"/>
          <w:color w:val="auto"/>
          <w:sz w:val="24"/>
          <w:szCs w:val="24"/>
        </w:rPr>
        <w:t xml:space="preserve">%. </w:t>
      </w:r>
      <w:r w:rsidR="00943415" w:rsidRPr="006E550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65D1C" w:rsidRPr="002051AB" w:rsidRDefault="00565D1C" w:rsidP="00C35AA6">
      <w:pPr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007D99" w:rsidRPr="002051AB" w:rsidRDefault="00007D99" w:rsidP="00007D99">
      <w:pPr>
        <w:autoSpaceDN w:val="0"/>
        <w:adjustRightInd w:val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  <w:r w:rsidRPr="006E5508">
        <w:rPr>
          <w:rFonts w:ascii="Times New Roman" w:hAnsi="Times New Roman"/>
          <w:b/>
          <w:color w:val="auto"/>
          <w:sz w:val="28"/>
          <w:szCs w:val="28"/>
        </w:rPr>
        <w:t>3. Текстовая часть проекта бюджета.</w:t>
      </w:r>
    </w:p>
    <w:p w:rsidR="00007D99" w:rsidRPr="002051AB" w:rsidRDefault="00007D99" w:rsidP="00007D99">
      <w:pPr>
        <w:autoSpaceDN w:val="0"/>
        <w:adjustRightInd w:val="0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</w:p>
    <w:p w:rsidR="00007D99" w:rsidRPr="006E5508" w:rsidRDefault="00007D99" w:rsidP="00007D99">
      <w:pPr>
        <w:spacing w:line="0" w:lineRule="atLeast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E5508">
        <w:rPr>
          <w:rFonts w:ascii="Times New Roman" w:hAnsi="Times New Roman"/>
          <w:color w:val="auto"/>
          <w:sz w:val="24"/>
          <w:szCs w:val="24"/>
        </w:rPr>
        <w:t>В результате анализа текстовых статей проекта решения «О</w:t>
      </w:r>
      <w:r w:rsidR="00C35AA6" w:rsidRPr="006E5508">
        <w:rPr>
          <w:rFonts w:ascii="Times New Roman" w:hAnsi="Times New Roman"/>
          <w:color w:val="auto"/>
          <w:sz w:val="24"/>
          <w:szCs w:val="24"/>
        </w:rPr>
        <w:t xml:space="preserve"> проекте бюджета</w:t>
      </w:r>
      <w:r w:rsidRPr="006E5508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 «</w:t>
      </w:r>
      <w:r w:rsidR="00D675EC" w:rsidRPr="006E5508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A55F95" w:rsidRPr="006E5508">
        <w:rPr>
          <w:rFonts w:ascii="Times New Roman" w:hAnsi="Times New Roman"/>
          <w:color w:val="auto"/>
          <w:sz w:val="24"/>
          <w:szCs w:val="24"/>
        </w:rPr>
        <w:t xml:space="preserve"> поселение</w:t>
      </w:r>
      <w:r w:rsidRPr="006E5508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A55F95" w:rsidRPr="006E5508">
        <w:rPr>
          <w:rFonts w:ascii="Times New Roman" w:hAnsi="Times New Roman"/>
          <w:color w:val="auto"/>
          <w:sz w:val="24"/>
          <w:szCs w:val="24"/>
        </w:rPr>
        <w:t xml:space="preserve">Майнского района Ульяновской области </w:t>
      </w:r>
      <w:r w:rsidRPr="006E5508">
        <w:rPr>
          <w:rFonts w:ascii="Times New Roman" w:hAnsi="Times New Roman"/>
          <w:color w:val="auto"/>
          <w:sz w:val="24"/>
          <w:szCs w:val="24"/>
        </w:rPr>
        <w:t xml:space="preserve">в части соответствия требованиям статьи 184.1 Бюджетного кодекса РФ нарушений не установлено. </w:t>
      </w:r>
    </w:p>
    <w:p w:rsidR="00007D99" w:rsidRPr="006E5508" w:rsidRDefault="00007D99" w:rsidP="00007D99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6E5508">
        <w:rPr>
          <w:rFonts w:ascii="Times New Roman" w:hAnsi="Times New Roman"/>
          <w:color w:val="auto"/>
          <w:sz w:val="24"/>
          <w:szCs w:val="24"/>
        </w:rPr>
        <w:t>Общий анализ показателей доходов и расходов законопроекта проводится  в сравнении с показателями  бюджета муниципального образования за 201</w:t>
      </w:r>
      <w:r w:rsidR="006E5508" w:rsidRPr="006E5508">
        <w:rPr>
          <w:rFonts w:ascii="Times New Roman" w:hAnsi="Times New Roman"/>
          <w:color w:val="auto"/>
          <w:sz w:val="24"/>
          <w:szCs w:val="24"/>
        </w:rPr>
        <w:t>7</w:t>
      </w:r>
      <w:r w:rsidRPr="006E5508">
        <w:rPr>
          <w:rFonts w:ascii="Times New Roman" w:hAnsi="Times New Roman"/>
          <w:color w:val="auto"/>
          <w:sz w:val="24"/>
          <w:szCs w:val="24"/>
        </w:rPr>
        <w:t xml:space="preserve"> год с учётом внесённых изменений</w:t>
      </w:r>
      <w:r w:rsidR="00CF4A21" w:rsidRPr="006E5508">
        <w:rPr>
          <w:rFonts w:ascii="Times New Roman" w:hAnsi="Times New Roman"/>
          <w:color w:val="auto"/>
          <w:sz w:val="24"/>
          <w:szCs w:val="24"/>
        </w:rPr>
        <w:t>.</w:t>
      </w:r>
    </w:p>
    <w:p w:rsidR="003321C9" w:rsidRPr="002051AB" w:rsidRDefault="003321C9" w:rsidP="00565D1C">
      <w:pPr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07D99" w:rsidRPr="006E5508" w:rsidRDefault="00007D99" w:rsidP="009C78C9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6E5508">
        <w:rPr>
          <w:rFonts w:ascii="Times New Roman" w:hAnsi="Times New Roman"/>
          <w:color w:val="auto"/>
          <w:szCs w:val="28"/>
        </w:rPr>
        <w:t xml:space="preserve">4. </w:t>
      </w:r>
      <w:r w:rsidRPr="006E5508">
        <w:rPr>
          <w:rFonts w:ascii="Times New Roman" w:hAnsi="Times New Roman"/>
          <w:bCs w:val="0"/>
          <w:color w:val="auto"/>
          <w:szCs w:val="28"/>
        </w:rPr>
        <w:t xml:space="preserve">Доходы бюджета муниципального образования </w:t>
      </w:r>
    </w:p>
    <w:p w:rsidR="00007D99" w:rsidRPr="006E5508" w:rsidRDefault="00007D99" w:rsidP="009C78C9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6E5508">
        <w:rPr>
          <w:rFonts w:ascii="Times New Roman" w:hAnsi="Times New Roman"/>
          <w:bCs w:val="0"/>
          <w:color w:val="auto"/>
          <w:szCs w:val="28"/>
        </w:rPr>
        <w:t>«</w:t>
      </w:r>
      <w:r w:rsidR="00D675EC" w:rsidRPr="006E5508">
        <w:rPr>
          <w:rFonts w:ascii="Times New Roman" w:hAnsi="Times New Roman"/>
          <w:color w:val="auto"/>
          <w:szCs w:val="28"/>
        </w:rPr>
        <w:t>Майнское городское</w:t>
      </w:r>
      <w:r w:rsidRPr="006E5508">
        <w:rPr>
          <w:rFonts w:ascii="Times New Roman" w:hAnsi="Times New Roman"/>
          <w:bCs w:val="0"/>
          <w:color w:val="auto"/>
          <w:szCs w:val="28"/>
        </w:rPr>
        <w:t xml:space="preserve"> поселение» Майнского района</w:t>
      </w:r>
      <w:r w:rsidR="00CF4A21" w:rsidRPr="006E5508">
        <w:rPr>
          <w:rFonts w:ascii="Times New Roman" w:hAnsi="Times New Roman"/>
          <w:bCs w:val="0"/>
          <w:color w:val="auto"/>
          <w:szCs w:val="28"/>
        </w:rPr>
        <w:t>.</w:t>
      </w:r>
      <w:r w:rsidRPr="006E5508">
        <w:rPr>
          <w:rFonts w:ascii="Times New Roman" w:hAnsi="Times New Roman"/>
          <w:bCs w:val="0"/>
          <w:color w:val="auto"/>
          <w:szCs w:val="28"/>
        </w:rPr>
        <w:t xml:space="preserve"> </w:t>
      </w:r>
    </w:p>
    <w:p w:rsidR="00642D22" w:rsidRPr="002051AB" w:rsidRDefault="00642D22">
      <w:pPr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007D99" w:rsidRPr="006E5508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6E5508">
        <w:rPr>
          <w:rFonts w:ascii="Times New Roman" w:hAnsi="Times New Roman"/>
          <w:color w:val="auto"/>
          <w:sz w:val="24"/>
          <w:szCs w:val="24"/>
          <w:lang w:val="tt-RU"/>
        </w:rPr>
        <w:t>Доходная часть бюджета муниципального образования “</w:t>
      </w:r>
      <w:r w:rsidR="00D675EC" w:rsidRPr="006E5508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675EC" w:rsidRPr="006E5508">
        <w:rPr>
          <w:rFonts w:ascii="Times New Roman" w:hAnsi="Times New Roman"/>
          <w:color w:val="auto"/>
          <w:sz w:val="24"/>
          <w:szCs w:val="24"/>
          <w:lang w:val="tt-RU"/>
        </w:rPr>
        <w:t xml:space="preserve"> </w:t>
      </w:r>
      <w:r w:rsidRPr="006E5508">
        <w:rPr>
          <w:rFonts w:ascii="Times New Roman" w:hAnsi="Times New Roman"/>
          <w:color w:val="auto"/>
          <w:sz w:val="24"/>
          <w:szCs w:val="24"/>
          <w:lang w:val="tt-RU"/>
        </w:rPr>
        <w:t>поселение”  на 201</w:t>
      </w:r>
      <w:r w:rsidR="006E5508" w:rsidRPr="006E5508">
        <w:rPr>
          <w:rFonts w:ascii="Times New Roman" w:hAnsi="Times New Roman"/>
          <w:color w:val="auto"/>
          <w:sz w:val="24"/>
          <w:szCs w:val="24"/>
          <w:lang w:val="tt-RU"/>
        </w:rPr>
        <w:t>8</w:t>
      </w:r>
      <w:r w:rsidRPr="006E5508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сформирована с учетом изменений законодательства Российской Федерации.</w:t>
      </w:r>
    </w:p>
    <w:p w:rsidR="00007D99" w:rsidRPr="0074639A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74639A">
        <w:rPr>
          <w:rFonts w:ascii="Times New Roman" w:hAnsi="Times New Roman"/>
          <w:color w:val="auto"/>
          <w:sz w:val="24"/>
          <w:szCs w:val="24"/>
        </w:rPr>
        <w:t xml:space="preserve">Доходная часть бюджета </w:t>
      </w:r>
      <w:r w:rsidR="00D675EC" w:rsidRPr="0074639A">
        <w:rPr>
          <w:rFonts w:ascii="Times New Roman" w:hAnsi="Times New Roman"/>
          <w:color w:val="auto"/>
          <w:sz w:val="24"/>
          <w:szCs w:val="24"/>
        </w:rPr>
        <w:t>Майнского городского</w:t>
      </w:r>
      <w:r w:rsidRPr="0074639A">
        <w:rPr>
          <w:rFonts w:ascii="Times New Roman" w:hAnsi="Times New Roman"/>
          <w:color w:val="auto"/>
          <w:sz w:val="24"/>
          <w:szCs w:val="24"/>
        </w:rPr>
        <w:t xml:space="preserve"> поселения на 201</w:t>
      </w:r>
      <w:r w:rsidR="006E5508" w:rsidRPr="0074639A">
        <w:rPr>
          <w:rFonts w:ascii="Times New Roman" w:hAnsi="Times New Roman"/>
          <w:color w:val="auto"/>
          <w:sz w:val="24"/>
          <w:szCs w:val="24"/>
        </w:rPr>
        <w:t>8</w:t>
      </w:r>
      <w:r w:rsidRPr="0074639A">
        <w:rPr>
          <w:rFonts w:ascii="Times New Roman" w:hAnsi="Times New Roman"/>
          <w:color w:val="auto"/>
          <w:sz w:val="24"/>
          <w:szCs w:val="24"/>
        </w:rPr>
        <w:t xml:space="preserve"> год запланирована в размере </w:t>
      </w:r>
      <w:r w:rsidR="006E5508" w:rsidRPr="0074639A">
        <w:rPr>
          <w:rFonts w:ascii="Times New Roman" w:hAnsi="Times New Roman"/>
          <w:bCs/>
          <w:color w:val="auto"/>
          <w:sz w:val="24"/>
          <w:szCs w:val="24"/>
        </w:rPr>
        <w:t>26188,</w:t>
      </w:r>
      <w:r w:rsidR="0074639A" w:rsidRPr="0074639A">
        <w:rPr>
          <w:rFonts w:ascii="Times New Roman" w:hAnsi="Times New Roman"/>
          <w:bCs/>
          <w:color w:val="auto"/>
          <w:sz w:val="24"/>
          <w:szCs w:val="24"/>
        </w:rPr>
        <w:t>8</w:t>
      </w:r>
      <w:r w:rsidR="006E5508" w:rsidRPr="0074639A">
        <w:rPr>
          <w:rFonts w:ascii="Times New Roman" w:hAnsi="Times New Roman"/>
          <w:bCs/>
          <w:color w:val="auto"/>
          <w:sz w:val="24"/>
          <w:szCs w:val="24"/>
        </w:rPr>
        <w:t>8</w:t>
      </w:r>
      <w:r w:rsidRPr="0074639A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что ниже ожидаемого исполнения бюджета поселения за 201</w:t>
      </w:r>
      <w:r w:rsidR="006E5508" w:rsidRPr="0074639A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74639A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 </w:t>
      </w:r>
      <w:r w:rsidR="0074639A" w:rsidRPr="0074639A">
        <w:rPr>
          <w:rFonts w:ascii="Times New Roman" w:hAnsi="Times New Roman"/>
          <w:color w:val="auto"/>
          <w:sz w:val="24"/>
          <w:szCs w:val="24"/>
          <w:lang w:val="tt-RU"/>
        </w:rPr>
        <w:t>15899,92</w:t>
      </w:r>
      <w:r w:rsidRPr="0074639A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или на </w:t>
      </w:r>
      <w:r w:rsidR="0074639A" w:rsidRPr="0074639A">
        <w:rPr>
          <w:rFonts w:ascii="Times New Roman" w:hAnsi="Times New Roman"/>
          <w:color w:val="auto"/>
          <w:sz w:val="24"/>
          <w:szCs w:val="24"/>
          <w:lang w:val="tt-RU"/>
        </w:rPr>
        <w:t>37,8</w:t>
      </w:r>
      <w:r w:rsidRPr="0074639A">
        <w:rPr>
          <w:rFonts w:ascii="Times New Roman" w:hAnsi="Times New Roman"/>
          <w:color w:val="auto"/>
          <w:sz w:val="24"/>
          <w:szCs w:val="24"/>
          <w:lang w:val="tt-RU"/>
        </w:rPr>
        <w:t xml:space="preserve"> %.</w:t>
      </w:r>
    </w:p>
    <w:p w:rsidR="00007D99" w:rsidRPr="0074639A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74639A">
        <w:rPr>
          <w:rFonts w:ascii="Times New Roman" w:hAnsi="Times New Roman"/>
          <w:color w:val="auto"/>
          <w:sz w:val="24"/>
          <w:szCs w:val="24"/>
          <w:lang w:val="tt-RU"/>
        </w:rPr>
        <w:t>Сравнительный анализ предлагаемых проектом решения назначений по доходам бюджета муниципального образования “</w:t>
      </w:r>
      <w:r w:rsidR="00D675EC" w:rsidRPr="0074639A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74639A">
        <w:rPr>
          <w:rFonts w:ascii="Times New Roman" w:hAnsi="Times New Roman"/>
          <w:color w:val="auto"/>
          <w:sz w:val="24"/>
          <w:szCs w:val="24"/>
          <w:lang w:val="tt-RU"/>
        </w:rPr>
        <w:t xml:space="preserve"> поселение” на 201</w:t>
      </w:r>
      <w:r w:rsidR="006E5508" w:rsidRPr="0074639A">
        <w:rPr>
          <w:rFonts w:ascii="Times New Roman" w:hAnsi="Times New Roman"/>
          <w:color w:val="auto"/>
          <w:sz w:val="24"/>
          <w:szCs w:val="24"/>
          <w:lang w:val="tt-RU"/>
        </w:rPr>
        <w:t>8</w:t>
      </w:r>
      <w:r w:rsidRPr="0074639A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с утвержденными на 201</w:t>
      </w:r>
      <w:r w:rsidR="006E5508" w:rsidRPr="0074639A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74639A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назначениями и ожидаемыми в 201</w:t>
      </w:r>
      <w:r w:rsidR="006E5508" w:rsidRPr="0074639A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74639A">
        <w:rPr>
          <w:rFonts w:ascii="Times New Roman" w:hAnsi="Times New Roman"/>
          <w:color w:val="auto"/>
          <w:sz w:val="24"/>
          <w:szCs w:val="24"/>
          <w:lang w:val="tt-RU"/>
        </w:rPr>
        <w:t xml:space="preserve"> году поступлениями представлен в таблице 1. </w:t>
      </w:r>
    </w:p>
    <w:p w:rsidR="00F82466" w:rsidRPr="002051AB" w:rsidRDefault="00F82466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highlight w:val="yellow"/>
          <w:lang w:val="tt-RU"/>
        </w:rPr>
      </w:pPr>
    </w:p>
    <w:p w:rsidR="00007D99" w:rsidRPr="006E5508" w:rsidRDefault="00007D99" w:rsidP="00004D56">
      <w:pPr>
        <w:spacing w:line="0" w:lineRule="atLeast"/>
        <w:ind w:firstLine="708"/>
        <w:jc w:val="center"/>
        <w:rPr>
          <w:rFonts w:ascii="Times New Roman" w:hAnsi="Times New Roman"/>
          <w:color w:val="auto"/>
          <w:sz w:val="24"/>
          <w:szCs w:val="24"/>
          <w:lang w:val="tt-RU"/>
        </w:rPr>
      </w:pPr>
      <w:r w:rsidRPr="006E5508">
        <w:rPr>
          <w:rFonts w:ascii="Times New Roman" w:hAnsi="Times New Roman"/>
          <w:color w:val="auto"/>
          <w:sz w:val="24"/>
          <w:szCs w:val="24"/>
          <w:lang w:val="tt-RU"/>
        </w:rPr>
        <w:t xml:space="preserve">Сравнительный анализ предлагаемых проектом решения назначений по доходам </w:t>
      </w:r>
      <w:r w:rsidR="00004D56" w:rsidRPr="006E5508">
        <w:rPr>
          <w:rFonts w:ascii="Times New Roman" w:hAnsi="Times New Roman"/>
          <w:color w:val="auto"/>
          <w:sz w:val="24"/>
          <w:szCs w:val="24"/>
          <w:lang w:val="tt-RU"/>
        </w:rPr>
        <w:t xml:space="preserve"> </w:t>
      </w:r>
      <w:r w:rsidRPr="006E5508">
        <w:rPr>
          <w:rFonts w:ascii="Times New Roman" w:hAnsi="Times New Roman"/>
          <w:color w:val="auto"/>
          <w:sz w:val="24"/>
          <w:szCs w:val="24"/>
          <w:lang w:val="tt-RU"/>
        </w:rPr>
        <w:t>бюджета муниципального образования “</w:t>
      </w:r>
      <w:r w:rsidR="00D675EC" w:rsidRPr="006E5508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6E5508">
        <w:rPr>
          <w:rFonts w:ascii="Times New Roman" w:hAnsi="Times New Roman"/>
          <w:color w:val="auto"/>
          <w:sz w:val="24"/>
          <w:szCs w:val="24"/>
          <w:lang w:val="tt-RU"/>
        </w:rPr>
        <w:t xml:space="preserve"> поселение” на 201</w:t>
      </w:r>
      <w:r w:rsidR="006E5508" w:rsidRPr="006E5508">
        <w:rPr>
          <w:rFonts w:ascii="Times New Roman" w:hAnsi="Times New Roman"/>
          <w:color w:val="auto"/>
          <w:sz w:val="24"/>
          <w:szCs w:val="24"/>
          <w:lang w:val="tt-RU"/>
        </w:rPr>
        <w:t>8</w:t>
      </w:r>
      <w:r w:rsidRPr="006E5508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с утвержденными на 20</w:t>
      </w:r>
      <w:r w:rsidR="00F82466" w:rsidRPr="006E5508">
        <w:rPr>
          <w:rFonts w:ascii="Times New Roman" w:hAnsi="Times New Roman"/>
          <w:color w:val="auto"/>
          <w:sz w:val="24"/>
          <w:szCs w:val="24"/>
          <w:lang w:val="tt-RU"/>
        </w:rPr>
        <w:t>1</w:t>
      </w:r>
      <w:r w:rsidR="006E5508" w:rsidRPr="006E5508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6E5508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назначениями и ожидаемыми в 201</w:t>
      </w:r>
      <w:r w:rsidR="009768CE" w:rsidRPr="006E5508">
        <w:rPr>
          <w:rFonts w:ascii="Times New Roman" w:hAnsi="Times New Roman"/>
          <w:color w:val="auto"/>
          <w:sz w:val="24"/>
          <w:szCs w:val="24"/>
          <w:lang w:val="tt-RU"/>
        </w:rPr>
        <w:t>6</w:t>
      </w:r>
      <w:r w:rsidRPr="006E5508">
        <w:rPr>
          <w:rFonts w:ascii="Times New Roman" w:hAnsi="Times New Roman"/>
          <w:color w:val="auto"/>
          <w:sz w:val="24"/>
          <w:szCs w:val="24"/>
          <w:lang w:val="tt-RU"/>
        </w:rPr>
        <w:t xml:space="preserve"> году поступлениями</w:t>
      </w:r>
      <w:r w:rsidR="00F82466" w:rsidRPr="006E5508">
        <w:rPr>
          <w:rFonts w:ascii="Times New Roman" w:hAnsi="Times New Roman"/>
          <w:color w:val="auto"/>
          <w:sz w:val="24"/>
          <w:szCs w:val="24"/>
          <w:lang w:val="tt-RU"/>
        </w:rPr>
        <w:t>.</w:t>
      </w:r>
    </w:p>
    <w:p w:rsidR="00F82466" w:rsidRPr="006E5508" w:rsidRDefault="00F82466" w:rsidP="00F82466">
      <w:pPr>
        <w:spacing w:line="0" w:lineRule="atLeast"/>
        <w:ind w:firstLine="708"/>
        <w:jc w:val="right"/>
        <w:rPr>
          <w:rFonts w:ascii="Times New Roman" w:hAnsi="Times New Roman"/>
          <w:color w:val="auto"/>
          <w:sz w:val="24"/>
          <w:szCs w:val="24"/>
          <w:lang w:val="tt-RU"/>
        </w:rPr>
      </w:pPr>
      <w:r w:rsidRPr="006E5508">
        <w:rPr>
          <w:rFonts w:ascii="Times New Roman" w:hAnsi="Times New Roman"/>
          <w:color w:val="auto"/>
          <w:sz w:val="24"/>
          <w:szCs w:val="24"/>
          <w:lang w:val="tt-RU"/>
        </w:rPr>
        <w:t>Таблица 1</w:t>
      </w:r>
    </w:p>
    <w:tbl>
      <w:tblPr>
        <w:tblW w:w="10084" w:type="dxa"/>
        <w:tblLook w:val="04A0"/>
      </w:tblPr>
      <w:tblGrid>
        <w:gridCol w:w="3510"/>
        <w:gridCol w:w="1812"/>
        <w:gridCol w:w="1501"/>
        <w:gridCol w:w="993"/>
        <w:gridCol w:w="1275"/>
        <w:gridCol w:w="993"/>
      </w:tblGrid>
      <w:tr w:rsidR="00007D99" w:rsidRPr="002051AB" w:rsidTr="00007D99">
        <w:trPr>
          <w:trHeight w:val="31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6E5508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доходов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6E5508" w:rsidRDefault="00007D99" w:rsidP="006E550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Предлагаемые проектом решения назначения на 201</w:t>
            </w:r>
            <w:r w:rsid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7D99" w:rsidRPr="006E5508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 т к л о н е н и я</w:t>
            </w:r>
          </w:p>
        </w:tc>
      </w:tr>
      <w:tr w:rsidR="00007D99" w:rsidRPr="002051AB" w:rsidTr="00007D99">
        <w:trPr>
          <w:trHeight w:val="67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6E5508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6E5508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7D99" w:rsidRPr="006E5508" w:rsidRDefault="00007D99" w:rsidP="006E550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к </w:t>
            </w:r>
            <w:r w:rsidR="003002EE"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уточненным </w:t>
            </w: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назначениям 201</w:t>
            </w:r>
            <w:r w:rsid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6E5508" w:rsidRDefault="00007D99" w:rsidP="006E550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 ожидаемому исполнению за 201</w:t>
            </w:r>
            <w:r w:rsid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07D99" w:rsidRPr="002051AB" w:rsidTr="00007D99">
        <w:trPr>
          <w:trHeight w:val="5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6E5508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D99" w:rsidRPr="006E5508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6E5508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6E5508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6E5508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6E5508" w:rsidRDefault="00007D99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EF7F0A" w:rsidRPr="002051AB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Налоговые доходы, 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1B752D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22551,6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+180,4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4E02F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+0,8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+180,4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+0,8</w:t>
            </w:r>
          </w:p>
        </w:tc>
      </w:tr>
      <w:tr w:rsidR="00EF7F0A" w:rsidRPr="002051AB" w:rsidTr="00007D99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12005,1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+652,8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4E02F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+652,8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+5,8</w:t>
            </w:r>
          </w:p>
        </w:tc>
      </w:tr>
      <w:tr w:rsidR="00EF7F0A" w:rsidRPr="002051AB" w:rsidTr="00EC1594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2622,3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4E02F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+148,6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6,0</w:t>
            </w:r>
          </w:p>
        </w:tc>
      </w:tr>
      <w:tr w:rsidR="00EF7F0A" w:rsidRPr="002051AB" w:rsidTr="00EC1594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645,0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-985,3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54585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-985,3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-60,4</w:t>
            </w:r>
          </w:p>
        </w:tc>
      </w:tr>
      <w:tr w:rsidR="00EF7F0A" w:rsidRPr="002051AB" w:rsidTr="00EC1594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color w:val="auto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947,3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+204,3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E1717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+204,3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+27,5</w:t>
            </w:r>
          </w:p>
        </w:tc>
      </w:tr>
      <w:tr w:rsidR="00EF7F0A" w:rsidRPr="002051AB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6331,9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9607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+2,6</w:t>
            </w:r>
          </w:p>
        </w:tc>
      </w:tr>
      <w:tr w:rsidR="00EF7F0A" w:rsidRPr="002051AB" w:rsidTr="00F438B8">
        <w:trPr>
          <w:trHeight w:val="3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61D9E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</w:tr>
      <w:tr w:rsidR="00EF7F0A" w:rsidRPr="002051AB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928,3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-9,4</w:t>
            </w:r>
          </w:p>
        </w:tc>
      </w:tr>
      <w:tr w:rsidR="00EF7F0A" w:rsidRPr="002051AB" w:rsidTr="006C46D4">
        <w:trPr>
          <w:trHeight w:val="12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736,9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F438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-6,6</w:t>
            </w:r>
          </w:p>
        </w:tc>
      </w:tr>
      <w:tr w:rsidR="00EF7F0A" w:rsidRPr="002051AB" w:rsidTr="00150E15">
        <w:trPr>
          <w:trHeight w:val="6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54585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-41,0</w:t>
            </w:r>
          </w:p>
        </w:tc>
      </w:tr>
      <w:tr w:rsidR="00EF7F0A" w:rsidRPr="002051AB" w:rsidTr="00007D99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FC0AA5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color w:val="auto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86,4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+49,2</w:t>
            </w:r>
          </w:p>
        </w:tc>
      </w:tr>
      <w:tr w:rsidR="00EF7F0A" w:rsidRPr="002051AB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1B752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23479,9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812C2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+0,4</w:t>
            </w:r>
          </w:p>
        </w:tc>
      </w:tr>
      <w:tr w:rsidR="00EF7F0A" w:rsidRPr="002051AB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84A1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2708,48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-15984,32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F61B6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-15984,32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-85,5</w:t>
            </w:r>
          </w:p>
        </w:tc>
      </w:tr>
      <w:tr w:rsidR="00EF7F0A" w:rsidRPr="002051AB" w:rsidTr="00007D99">
        <w:trPr>
          <w:trHeight w:val="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F7F0A" w:rsidRPr="002051AB" w:rsidTr="00007D99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E550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 ДОХОДОВ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26188,88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EC159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-15899,92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FC0AA5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-15899,92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F0A" w:rsidRPr="006E5508" w:rsidRDefault="00EF7F0A" w:rsidP="0073709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-37,8</w:t>
            </w:r>
          </w:p>
        </w:tc>
      </w:tr>
    </w:tbl>
    <w:p w:rsidR="004E29DA" w:rsidRPr="002051AB" w:rsidRDefault="004E29DA" w:rsidP="00007D99">
      <w:pPr>
        <w:spacing w:line="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tt-RU"/>
        </w:rPr>
      </w:pPr>
    </w:p>
    <w:p w:rsidR="00007D99" w:rsidRPr="001C249E" w:rsidRDefault="00007D99" w:rsidP="00007D99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1C249E">
        <w:rPr>
          <w:rFonts w:ascii="Times New Roman" w:hAnsi="Times New Roman"/>
          <w:color w:val="auto"/>
          <w:sz w:val="24"/>
          <w:szCs w:val="24"/>
          <w:lang w:val="tt-RU"/>
        </w:rPr>
        <w:t>Проведенный анализ показал, что собственные доходы на 201</w:t>
      </w:r>
      <w:r w:rsidR="001C249E" w:rsidRPr="001C249E">
        <w:rPr>
          <w:rFonts w:ascii="Times New Roman" w:hAnsi="Times New Roman"/>
          <w:color w:val="auto"/>
          <w:sz w:val="24"/>
          <w:szCs w:val="24"/>
          <w:lang w:val="tt-RU"/>
        </w:rPr>
        <w:t>8</w:t>
      </w:r>
      <w:r w:rsidRPr="001C249E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планируются </w:t>
      </w:r>
      <w:r w:rsidR="001C249E" w:rsidRPr="001C249E">
        <w:rPr>
          <w:rFonts w:ascii="Times New Roman" w:hAnsi="Times New Roman"/>
          <w:color w:val="auto"/>
          <w:sz w:val="24"/>
          <w:szCs w:val="24"/>
          <w:lang w:val="tt-RU"/>
        </w:rPr>
        <w:t xml:space="preserve">выше </w:t>
      </w:r>
      <w:r w:rsidRPr="001C249E">
        <w:rPr>
          <w:rFonts w:ascii="Times New Roman" w:hAnsi="Times New Roman"/>
          <w:color w:val="auto"/>
          <w:sz w:val="24"/>
          <w:szCs w:val="24"/>
          <w:lang w:val="tt-RU"/>
        </w:rPr>
        <w:t>показателей 201</w:t>
      </w:r>
      <w:r w:rsidR="001C249E" w:rsidRPr="001C249E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Pr="001C249E">
        <w:rPr>
          <w:rFonts w:ascii="Times New Roman" w:hAnsi="Times New Roman"/>
          <w:color w:val="auto"/>
          <w:sz w:val="24"/>
          <w:szCs w:val="24"/>
          <w:lang w:val="tt-RU"/>
        </w:rPr>
        <w:t xml:space="preserve"> года по назначениям  на </w:t>
      </w:r>
      <w:r w:rsidR="001C249E" w:rsidRPr="001C249E">
        <w:rPr>
          <w:rFonts w:ascii="Times New Roman" w:hAnsi="Times New Roman"/>
          <w:color w:val="auto"/>
          <w:sz w:val="24"/>
          <w:szCs w:val="24"/>
          <w:lang w:val="tt-RU"/>
        </w:rPr>
        <w:t>83,9</w:t>
      </w:r>
      <w:r w:rsidRPr="001C249E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 или на </w:t>
      </w:r>
      <w:r w:rsidR="001C249E" w:rsidRPr="001C249E">
        <w:rPr>
          <w:rFonts w:ascii="Times New Roman" w:hAnsi="Times New Roman"/>
          <w:color w:val="auto"/>
          <w:sz w:val="24"/>
          <w:szCs w:val="24"/>
          <w:lang w:val="tt-RU"/>
        </w:rPr>
        <w:t>0,4</w:t>
      </w:r>
      <w:r w:rsidRPr="001C249E">
        <w:rPr>
          <w:rFonts w:ascii="Times New Roman" w:hAnsi="Times New Roman"/>
          <w:color w:val="auto"/>
          <w:sz w:val="24"/>
          <w:szCs w:val="24"/>
          <w:lang w:val="tt-RU"/>
        </w:rPr>
        <w:t xml:space="preserve"> %. </w:t>
      </w:r>
    </w:p>
    <w:p w:rsidR="00EB07E2" w:rsidRPr="001C249E" w:rsidRDefault="00E76584" w:rsidP="00EB07E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1C249E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8224D7" w:rsidRPr="001C249E">
        <w:rPr>
          <w:rFonts w:ascii="Times New Roman" w:hAnsi="Times New Roman"/>
          <w:color w:val="auto"/>
          <w:sz w:val="24"/>
          <w:szCs w:val="24"/>
        </w:rPr>
        <w:t>Для нагляднос</w:t>
      </w:r>
      <w:r w:rsidR="003D11E9" w:rsidRPr="001C249E">
        <w:rPr>
          <w:rFonts w:ascii="Times New Roman" w:hAnsi="Times New Roman"/>
          <w:color w:val="auto"/>
          <w:sz w:val="24"/>
          <w:szCs w:val="24"/>
        </w:rPr>
        <w:t>ти структура планируемых на 201</w:t>
      </w:r>
      <w:r w:rsidR="001C249E">
        <w:rPr>
          <w:rFonts w:ascii="Times New Roman" w:hAnsi="Times New Roman"/>
          <w:color w:val="auto"/>
          <w:sz w:val="24"/>
          <w:szCs w:val="24"/>
        </w:rPr>
        <w:t>8</w:t>
      </w:r>
      <w:r w:rsidR="008224D7" w:rsidRPr="001C249E">
        <w:rPr>
          <w:rFonts w:ascii="Times New Roman" w:hAnsi="Times New Roman"/>
          <w:color w:val="auto"/>
          <w:sz w:val="24"/>
          <w:szCs w:val="24"/>
        </w:rPr>
        <w:t xml:space="preserve"> год доходов представлена в виде диаграммы № 1:                                                                                                       </w:t>
      </w:r>
    </w:p>
    <w:p w:rsidR="008224D7" w:rsidRPr="001C249E" w:rsidRDefault="008224D7" w:rsidP="00EB07E2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1C249E">
        <w:rPr>
          <w:rFonts w:ascii="Times New Roman" w:hAnsi="Times New Roman"/>
          <w:color w:val="auto"/>
          <w:sz w:val="24"/>
          <w:szCs w:val="24"/>
        </w:rPr>
        <w:t xml:space="preserve">  Диаграмма № 1</w:t>
      </w:r>
    </w:p>
    <w:p w:rsidR="008224D7" w:rsidRPr="001C249E" w:rsidRDefault="00545856" w:rsidP="008224D7">
      <w:pPr>
        <w:spacing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1C249E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324600" cy="290512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0C8B" w:rsidRPr="002051AB" w:rsidRDefault="00210C8B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highlight w:val="yellow"/>
          <w:lang w:val="tt-RU"/>
        </w:rPr>
      </w:pPr>
    </w:p>
    <w:p w:rsidR="00007D99" w:rsidRPr="001C249E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1C249E">
        <w:rPr>
          <w:rFonts w:ascii="Times New Roman" w:hAnsi="Times New Roman"/>
          <w:color w:val="auto"/>
          <w:sz w:val="24"/>
          <w:szCs w:val="24"/>
          <w:lang w:val="tt-RU"/>
        </w:rPr>
        <w:t>Структура доходной части бюджета муниципального образования “</w:t>
      </w:r>
      <w:r w:rsidR="00D675EC" w:rsidRPr="001C249E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1C249E">
        <w:rPr>
          <w:rFonts w:ascii="Times New Roman" w:hAnsi="Times New Roman"/>
          <w:color w:val="auto"/>
          <w:sz w:val="24"/>
          <w:szCs w:val="24"/>
          <w:lang w:val="tt-RU"/>
        </w:rPr>
        <w:t xml:space="preserve"> поселение” представлена в Таблице 2.</w:t>
      </w:r>
    </w:p>
    <w:p w:rsidR="004E29DA" w:rsidRPr="001C249E" w:rsidRDefault="004E29DA" w:rsidP="00007D99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</w:p>
    <w:p w:rsidR="004E29DA" w:rsidRPr="001C249E" w:rsidRDefault="00007D99" w:rsidP="004E29DA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lang w:val="tt-RU"/>
        </w:rPr>
      </w:pPr>
      <w:r w:rsidRPr="001C249E">
        <w:rPr>
          <w:rFonts w:ascii="Times New Roman" w:hAnsi="Times New Roman"/>
          <w:color w:val="auto"/>
          <w:sz w:val="24"/>
          <w:szCs w:val="24"/>
          <w:lang w:val="tt-RU"/>
        </w:rPr>
        <w:t>Структура доходной части бюджета муниципального образования</w:t>
      </w:r>
    </w:p>
    <w:p w:rsidR="00007D99" w:rsidRPr="001C249E" w:rsidRDefault="00007D99" w:rsidP="004E29DA">
      <w:pPr>
        <w:spacing w:line="0" w:lineRule="atLeast"/>
        <w:jc w:val="center"/>
        <w:rPr>
          <w:rFonts w:ascii="Times New Roman" w:hAnsi="Times New Roman"/>
          <w:color w:val="auto"/>
          <w:sz w:val="24"/>
          <w:szCs w:val="24"/>
          <w:lang w:val="tt-RU"/>
        </w:rPr>
      </w:pPr>
      <w:r w:rsidRPr="001C249E">
        <w:rPr>
          <w:rFonts w:ascii="Times New Roman" w:hAnsi="Times New Roman"/>
          <w:color w:val="auto"/>
          <w:sz w:val="24"/>
          <w:szCs w:val="24"/>
          <w:lang w:val="tt-RU"/>
        </w:rPr>
        <w:t>“</w:t>
      </w:r>
      <w:r w:rsidR="00D675EC" w:rsidRPr="001C249E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1C249E">
        <w:rPr>
          <w:rFonts w:ascii="Times New Roman" w:hAnsi="Times New Roman"/>
          <w:color w:val="auto"/>
          <w:sz w:val="24"/>
          <w:szCs w:val="24"/>
          <w:lang w:val="tt-RU"/>
        </w:rPr>
        <w:t xml:space="preserve"> поселение”</w:t>
      </w:r>
    </w:p>
    <w:p w:rsidR="004E29DA" w:rsidRPr="001C249E" w:rsidRDefault="004E29DA" w:rsidP="004E29DA">
      <w:pPr>
        <w:spacing w:line="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1C249E">
        <w:rPr>
          <w:rFonts w:ascii="Times New Roman" w:hAnsi="Times New Roman"/>
          <w:color w:val="auto"/>
          <w:sz w:val="24"/>
          <w:szCs w:val="24"/>
          <w:lang w:val="tt-RU"/>
        </w:rPr>
        <w:lastRenderedPageBreak/>
        <w:t>Таблица 2</w:t>
      </w:r>
    </w:p>
    <w:tbl>
      <w:tblPr>
        <w:tblW w:w="10926" w:type="dxa"/>
        <w:tblInd w:w="-459" w:type="dxa"/>
        <w:tblLook w:val="04A0"/>
      </w:tblPr>
      <w:tblGrid>
        <w:gridCol w:w="3069"/>
        <w:gridCol w:w="1116"/>
        <w:gridCol w:w="861"/>
        <w:gridCol w:w="1105"/>
        <w:gridCol w:w="861"/>
        <w:gridCol w:w="1106"/>
        <w:gridCol w:w="861"/>
        <w:gridCol w:w="1086"/>
        <w:gridCol w:w="861"/>
      </w:tblGrid>
      <w:tr w:rsidR="00007D99" w:rsidRPr="002051AB" w:rsidTr="00EC1594">
        <w:trPr>
          <w:trHeight w:val="276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139BD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 доходов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139BD" w:rsidRDefault="00007D99" w:rsidP="004139B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4139BD"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139BD" w:rsidRDefault="00007D99" w:rsidP="004139B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4139BD"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139BD" w:rsidRDefault="00007D99" w:rsidP="004139B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4139BD"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139BD" w:rsidRDefault="00007D99" w:rsidP="004139BD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201</w:t>
            </w:r>
            <w:r w:rsidR="004139BD"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07D99" w:rsidRPr="002051AB" w:rsidTr="00EC1594">
        <w:trPr>
          <w:trHeight w:val="276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4139BD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4139BD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4139BD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4139BD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4139BD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545856" w:rsidRPr="002051AB" w:rsidTr="00EC1594">
        <w:trPr>
          <w:trHeight w:val="274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4139BD" w:rsidRDefault="00007D99" w:rsidP="00007D99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139BD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4139BD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139BD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4139BD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139BD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ожид.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4139BD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D99" w:rsidRPr="004139BD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прогноз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D99" w:rsidRPr="004139BD" w:rsidRDefault="00007D99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уд.вес</w:t>
            </w:r>
          </w:p>
        </w:tc>
      </w:tr>
      <w:tr w:rsidR="00954BBD" w:rsidRPr="002051AB" w:rsidTr="00EC1594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Налоговые доходы,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21777,2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2051AB" w:rsidRDefault="00954BBD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highlight w:val="yellow"/>
              </w:rPr>
            </w:pPr>
            <w:r w:rsidRPr="004139BD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22157,5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A344E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954BBD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22371,2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6E5508" w:rsidRDefault="00954BBD" w:rsidP="007370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22551,6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954BBD" w:rsidRDefault="00086FB2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96,0</w:t>
            </w:r>
          </w:p>
        </w:tc>
      </w:tr>
      <w:tr w:rsidR="00954BBD" w:rsidRPr="002051AB" w:rsidTr="00737098">
        <w:trPr>
          <w:trHeight w:val="5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9827,6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42,6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2051AB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10992,3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B682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11352,3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Default="00954BBD" w:rsidP="00954BB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54BBD" w:rsidRPr="006E5508" w:rsidRDefault="00954BBD" w:rsidP="00954BB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12005,1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086FB2" w:rsidP="00EF57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51,1</w:t>
            </w:r>
          </w:p>
        </w:tc>
      </w:tr>
      <w:tr w:rsidR="00954BBD" w:rsidRPr="002051AB" w:rsidTr="00737098">
        <w:trPr>
          <w:trHeight w:val="5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2367,8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10,3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2051AB" w:rsidRDefault="00954BBD" w:rsidP="00FA6CB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3127,6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2473,7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6E5508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2622,3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086FB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11,2</w:t>
            </w:r>
          </w:p>
        </w:tc>
      </w:tr>
      <w:tr w:rsidR="00954BBD" w:rsidRPr="002051AB" w:rsidTr="00737098">
        <w:trPr>
          <w:trHeight w:val="5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2286,8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1245,3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FD4E6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1630,3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6E5508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645,0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086FB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2,7</w:t>
            </w:r>
          </w:p>
        </w:tc>
      </w:tr>
      <w:tr w:rsidR="00954BBD" w:rsidRPr="002051AB" w:rsidTr="00737098">
        <w:trPr>
          <w:trHeight w:val="5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833,9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882,9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2915B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743,0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2915B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6E5508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947,3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086FB2" w:rsidP="00F1208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4,0</w:t>
            </w:r>
          </w:p>
        </w:tc>
      </w:tr>
      <w:tr w:rsidR="00954BBD" w:rsidRPr="002051AB" w:rsidTr="00737098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6461,1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28,0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2915B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5909,4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69759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6171,9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9607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6E5508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6331,9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086FB2" w:rsidP="009607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27,0</w:t>
            </w:r>
          </w:p>
        </w:tc>
      </w:tr>
      <w:tr w:rsidR="00954BBD" w:rsidRPr="002051AB" w:rsidTr="00737098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85C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6E5508" w:rsidRDefault="00954BBD" w:rsidP="00737098">
            <w:pPr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086FB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954BBD" w:rsidRPr="002051AB" w:rsidTr="00737098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1305,9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1140,0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4,9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1024,8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6E5508" w:rsidRDefault="00954BBD" w:rsidP="007370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928,3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086FB2" w:rsidP="00007D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4,0</w:t>
            </w:r>
          </w:p>
        </w:tc>
      </w:tr>
      <w:tr w:rsidR="00954BBD" w:rsidRPr="002051AB" w:rsidTr="00EC1594">
        <w:trPr>
          <w:trHeight w:val="115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953,3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4,1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786,9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917D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789,0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5419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6E5508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736,9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086FB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3,1</w:t>
            </w:r>
          </w:p>
        </w:tc>
      </w:tr>
      <w:tr w:rsidR="00954BBD" w:rsidRPr="002051AB" w:rsidTr="00EC1594">
        <w:trPr>
          <w:trHeight w:val="863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232,0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281,1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177,9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2915B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6E5508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086FB2" w:rsidP="00F1208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</w:tr>
      <w:tr w:rsidR="00954BBD" w:rsidRPr="002051AB" w:rsidTr="00EC1594">
        <w:trPr>
          <w:trHeight w:val="57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116,6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color w:val="auto"/>
                <w:sz w:val="24"/>
                <w:szCs w:val="24"/>
              </w:rPr>
              <w:t>0,6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917D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8A576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57,9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6E5508" w:rsidRDefault="00954BBD" w:rsidP="00737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086FB2" w:rsidP="00007D9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0,4</w:t>
            </w:r>
          </w:p>
        </w:tc>
      </w:tr>
      <w:tr w:rsidR="00954BBD" w:rsidRPr="002051AB" w:rsidTr="00737098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6E5508" w:rsidRDefault="00086FB2" w:rsidP="0073709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086FB2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</w:tr>
      <w:tr w:rsidR="00954BBD" w:rsidRPr="002051AB" w:rsidTr="00EC1594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0,01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086FB2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086FB2" w:rsidP="00007D99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</w:t>
            </w:r>
          </w:p>
        </w:tc>
      </w:tr>
      <w:tr w:rsidR="00954BBD" w:rsidRPr="002051AB" w:rsidTr="00EC1594">
        <w:trPr>
          <w:trHeight w:val="288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BBD" w:rsidRPr="004139BD" w:rsidRDefault="00954BBD" w:rsidP="00007D9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23083,1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73709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23297,5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4139BD" w:rsidRDefault="00954BBD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139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23396,0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54B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23479,9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BD" w:rsidRPr="00954BBD" w:rsidRDefault="00954BBD" w:rsidP="00007D9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54BB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</w:tr>
    </w:tbl>
    <w:p w:rsidR="00007D99" w:rsidRPr="0074639A" w:rsidRDefault="00007D99" w:rsidP="00007D99">
      <w:pPr>
        <w:spacing w:line="0" w:lineRule="atLeast"/>
        <w:ind w:firstLine="902"/>
        <w:jc w:val="both"/>
        <w:rPr>
          <w:rFonts w:ascii="Times New Roman" w:hAnsi="Times New Roman"/>
          <w:color w:val="auto"/>
          <w:sz w:val="24"/>
          <w:szCs w:val="24"/>
        </w:rPr>
      </w:pPr>
      <w:r w:rsidRPr="0074639A">
        <w:rPr>
          <w:rFonts w:ascii="Times New Roman" w:hAnsi="Times New Roman"/>
          <w:color w:val="auto"/>
          <w:sz w:val="24"/>
          <w:szCs w:val="24"/>
        </w:rPr>
        <w:t xml:space="preserve">По данным таблицы видно, что доходная часть </w:t>
      </w:r>
      <w:r w:rsidR="00B334E1" w:rsidRPr="0074639A">
        <w:rPr>
          <w:rFonts w:ascii="Times New Roman" w:hAnsi="Times New Roman"/>
          <w:color w:val="auto"/>
          <w:sz w:val="24"/>
          <w:szCs w:val="24"/>
        </w:rPr>
        <w:t xml:space="preserve">по собственным доходам </w:t>
      </w:r>
      <w:r w:rsidRPr="0074639A">
        <w:rPr>
          <w:rFonts w:ascii="Times New Roman" w:hAnsi="Times New Roman"/>
          <w:color w:val="auto"/>
          <w:sz w:val="24"/>
          <w:szCs w:val="24"/>
        </w:rPr>
        <w:t>бюджета на 201</w:t>
      </w:r>
      <w:r w:rsidR="0074639A" w:rsidRPr="0074639A">
        <w:rPr>
          <w:rFonts w:ascii="Times New Roman" w:hAnsi="Times New Roman"/>
          <w:color w:val="auto"/>
          <w:sz w:val="24"/>
          <w:szCs w:val="24"/>
        </w:rPr>
        <w:t>8</w:t>
      </w:r>
      <w:r w:rsidRPr="0074639A">
        <w:rPr>
          <w:rFonts w:ascii="Times New Roman" w:hAnsi="Times New Roman"/>
          <w:color w:val="auto"/>
          <w:sz w:val="24"/>
          <w:szCs w:val="24"/>
        </w:rPr>
        <w:t xml:space="preserve"> год планируется с </w:t>
      </w:r>
      <w:r w:rsidR="00166C3F" w:rsidRPr="0074639A">
        <w:rPr>
          <w:rFonts w:ascii="Times New Roman" w:hAnsi="Times New Roman"/>
          <w:color w:val="auto"/>
          <w:sz w:val="24"/>
          <w:szCs w:val="24"/>
        </w:rPr>
        <w:t>увеличением</w:t>
      </w:r>
      <w:r w:rsidRPr="0074639A">
        <w:rPr>
          <w:rFonts w:ascii="Times New Roman" w:hAnsi="Times New Roman"/>
          <w:color w:val="auto"/>
          <w:sz w:val="24"/>
          <w:szCs w:val="24"/>
        </w:rPr>
        <w:t xml:space="preserve"> к ожидаемому исполнению 201</w:t>
      </w:r>
      <w:r w:rsidR="0074639A" w:rsidRPr="0074639A">
        <w:rPr>
          <w:rFonts w:ascii="Times New Roman" w:hAnsi="Times New Roman"/>
          <w:color w:val="auto"/>
          <w:sz w:val="24"/>
          <w:szCs w:val="24"/>
        </w:rPr>
        <w:t>7</w:t>
      </w:r>
      <w:r w:rsidRPr="0074639A">
        <w:rPr>
          <w:rFonts w:ascii="Times New Roman" w:hAnsi="Times New Roman"/>
          <w:color w:val="auto"/>
          <w:sz w:val="24"/>
          <w:szCs w:val="24"/>
        </w:rPr>
        <w:t xml:space="preserve"> года на </w:t>
      </w:r>
      <w:r w:rsidR="0074639A" w:rsidRPr="0074639A">
        <w:rPr>
          <w:rFonts w:ascii="Times New Roman" w:hAnsi="Times New Roman"/>
          <w:color w:val="auto"/>
          <w:sz w:val="24"/>
          <w:szCs w:val="24"/>
        </w:rPr>
        <w:t>83,9</w:t>
      </w:r>
      <w:r w:rsidRPr="0074639A">
        <w:rPr>
          <w:rFonts w:ascii="Times New Roman" w:hAnsi="Times New Roman"/>
          <w:color w:val="auto"/>
          <w:sz w:val="24"/>
          <w:szCs w:val="24"/>
        </w:rPr>
        <w:t xml:space="preserve"> тыс. рублей</w:t>
      </w:r>
      <w:r w:rsidR="00EF572E" w:rsidRPr="0074639A">
        <w:rPr>
          <w:rFonts w:ascii="Times New Roman" w:hAnsi="Times New Roman"/>
          <w:color w:val="auto"/>
          <w:sz w:val="24"/>
          <w:szCs w:val="24"/>
        </w:rPr>
        <w:t xml:space="preserve"> или на </w:t>
      </w:r>
      <w:r w:rsidR="0074639A" w:rsidRPr="0074639A">
        <w:rPr>
          <w:rFonts w:ascii="Times New Roman" w:hAnsi="Times New Roman"/>
          <w:color w:val="auto"/>
          <w:sz w:val="24"/>
          <w:szCs w:val="24"/>
        </w:rPr>
        <w:t>0</w:t>
      </w:r>
      <w:r w:rsidR="00166C3F" w:rsidRPr="0074639A">
        <w:rPr>
          <w:rFonts w:ascii="Times New Roman" w:hAnsi="Times New Roman"/>
          <w:color w:val="auto"/>
          <w:sz w:val="24"/>
          <w:szCs w:val="24"/>
        </w:rPr>
        <w:t>,</w:t>
      </w:r>
      <w:r w:rsidR="0074639A" w:rsidRPr="0074639A">
        <w:rPr>
          <w:rFonts w:ascii="Times New Roman" w:hAnsi="Times New Roman"/>
          <w:color w:val="auto"/>
          <w:sz w:val="24"/>
          <w:szCs w:val="24"/>
        </w:rPr>
        <w:t>4</w:t>
      </w:r>
      <w:r w:rsidR="00EF572E" w:rsidRPr="0074639A">
        <w:rPr>
          <w:rFonts w:ascii="Times New Roman" w:hAnsi="Times New Roman"/>
          <w:color w:val="auto"/>
          <w:sz w:val="24"/>
          <w:szCs w:val="24"/>
        </w:rPr>
        <w:t xml:space="preserve"> %. </w:t>
      </w:r>
    </w:p>
    <w:p w:rsidR="00521F55" w:rsidRPr="00D822A8" w:rsidRDefault="00CC3A7B" w:rsidP="00521F55">
      <w:pPr>
        <w:pStyle w:val="Textbody"/>
        <w:spacing w:after="0" w:line="0" w:lineRule="atLeast"/>
        <w:ind w:firstLine="709"/>
        <w:jc w:val="both"/>
        <w:rPr>
          <w:rFonts w:cs="Times New Roman"/>
          <w:color w:val="auto"/>
          <w:lang w:val="ru-RU"/>
        </w:rPr>
      </w:pPr>
      <w:r w:rsidRPr="00D822A8">
        <w:rPr>
          <w:color w:val="FF0000"/>
          <w:lang w:val="ru-RU"/>
        </w:rPr>
        <w:t xml:space="preserve">   </w:t>
      </w:r>
      <w:r w:rsidR="00EB07E2" w:rsidRPr="00D822A8">
        <w:rPr>
          <w:color w:val="FF0000"/>
          <w:lang w:val="ru-RU"/>
        </w:rPr>
        <w:t xml:space="preserve"> </w:t>
      </w:r>
      <w:r w:rsidRPr="00D822A8">
        <w:rPr>
          <w:color w:val="auto"/>
          <w:lang w:val="ru-RU"/>
        </w:rPr>
        <w:t xml:space="preserve">Доминирующую  роль в общем объеме собственных поступлений  будет играть </w:t>
      </w:r>
      <w:r w:rsidRPr="00D822A8">
        <w:rPr>
          <w:b/>
          <w:color w:val="auto"/>
          <w:lang w:val="ru-RU"/>
        </w:rPr>
        <w:t>налог на доходы физических лиц</w:t>
      </w:r>
      <w:r w:rsidRPr="00D822A8">
        <w:rPr>
          <w:color w:val="auto"/>
          <w:lang w:val="ru-RU"/>
        </w:rPr>
        <w:t xml:space="preserve"> – </w:t>
      </w:r>
      <w:r w:rsidR="003347FE" w:rsidRPr="00D822A8">
        <w:rPr>
          <w:color w:val="auto"/>
          <w:lang w:val="ru-RU"/>
        </w:rPr>
        <w:t>12005,1</w:t>
      </w:r>
      <w:r w:rsidRPr="00D822A8">
        <w:rPr>
          <w:color w:val="auto"/>
          <w:lang w:val="ru-RU"/>
        </w:rPr>
        <w:t xml:space="preserve"> тыс. рублей, что в структуре доходов бюджета муниципального образования составит </w:t>
      </w:r>
      <w:r w:rsidR="003347FE" w:rsidRPr="00D822A8">
        <w:rPr>
          <w:color w:val="auto"/>
          <w:lang w:val="ru-RU"/>
        </w:rPr>
        <w:t>51,1</w:t>
      </w:r>
      <w:r w:rsidRPr="00D822A8">
        <w:rPr>
          <w:color w:val="auto"/>
          <w:lang w:val="ru-RU"/>
        </w:rPr>
        <w:t xml:space="preserve"> % от суммы налоговых и неналоговых доходов, это  на </w:t>
      </w:r>
      <w:r w:rsidR="003347FE" w:rsidRPr="00D822A8">
        <w:rPr>
          <w:color w:val="auto"/>
          <w:lang w:val="ru-RU"/>
        </w:rPr>
        <w:t>652,8</w:t>
      </w:r>
      <w:r w:rsidRPr="00D822A8">
        <w:rPr>
          <w:color w:val="auto"/>
          <w:lang w:val="ru-RU"/>
        </w:rPr>
        <w:t xml:space="preserve"> тыс. рублей  </w:t>
      </w:r>
      <w:r w:rsidR="003628DC" w:rsidRPr="00D822A8">
        <w:rPr>
          <w:color w:val="auto"/>
          <w:lang w:val="ru-RU"/>
        </w:rPr>
        <w:t>выше</w:t>
      </w:r>
      <w:r w:rsidR="003347FE" w:rsidRPr="00D822A8">
        <w:rPr>
          <w:color w:val="auto"/>
          <w:lang w:val="ru-RU"/>
        </w:rPr>
        <w:t xml:space="preserve"> ожидаемого исполнения 2017</w:t>
      </w:r>
      <w:r w:rsidRPr="00D822A8">
        <w:rPr>
          <w:color w:val="auto"/>
          <w:lang w:val="ru-RU"/>
        </w:rPr>
        <w:t xml:space="preserve"> года. </w:t>
      </w:r>
      <w:r w:rsidR="00521F55" w:rsidRPr="00D822A8">
        <w:rPr>
          <w:rFonts w:cs="Times New Roman"/>
          <w:color w:val="auto"/>
          <w:lang w:val="ru-RU"/>
        </w:rPr>
        <w:t>Увеличение данного доходного источника спланировано с учетом темпа роста заработной платы</w:t>
      </w:r>
      <w:r w:rsidR="00BD376E" w:rsidRPr="00D822A8">
        <w:rPr>
          <w:rFonts w:cs="Times New Roman"/>
          <w:color w:val="auto"/>
          <w:lang w:val="ru-RU"/>
        </w:rPr>
        <w:t>.</w:t>
      </w:r>
      <w:r w:rsidR="00521F55" w:rsidRPr="00D822A8">
        <w:rPr>
          <w:rFonts w:cs="Times New Roman"/>
          <w:color w:val="auto"/>
          <w:lang w:val="ru-RU"/>
        </w:rPr>
        <w:t xml:space="preserve"> Сумм</w:t>
      </w:r>
      <w:r w:rsidR="003347FE" w:rsidRPr="00D822A8">
        <w:rPr>
          <w:rFonts w:cs="Times New Roman"/>
          <w:color w:val="auto"/>
          <w:lang w:val="ru-RU"/>
        </w:rPr>
        <w:t>а недоимки по состоянию на 01.12</w:t>
      </w:r>
      <w:r w:rsidR="00521F55" w:rsidRPr="00D822A8">
        <w:rPr>
          <w:rFonts w:cs="Times New Roman"/>
          <w:color w:val="auto"/>
          <w:lang w:val="ru-RU"/>
        </w:rPr>
        <w:t>.201</w:t>
      </w:r>
      <w:r w:rsidR="003347FE" w:rsidRPr="00D822A8">
        <w:rPr>
          <w:rFonts w:cs="Times New Roman"/>
          <w:color w:val="auto"/>
          <w:lang w:val="ru-RU"/>
        </w:rPr>
        <w:t>7</w:t>
      </w:r>
      <w:r w:rsidR="00521F55" w:rsidRPr="00D822A8">
        <w:rPr>
          <w:rFonts w:cs="Times New Roman"/>
          <w:color w:val="auto"/>
          <w:lang w:val="ru-RU"/>
        </w:rPr>
        <w:t xml:space="preserve"> года составила </w:t>
      </w:r>
      <w:r w:rsidR="00D822A8" w:rsidRPr="00D822A8">
        <w:rPr>
          <w:rFonts w:cs="Times New Roman"/>
          <w:color w:val="auto"/>
          <w:lang w:val="ru-RU"/>
        </w:rPr>
        <w:t>452,4</w:t>
      </w:r>
      <w:r w:rsidR="00521F55" w:rsidRPr="00D822A8">
        <w:rPr>
          <w:rFonts w:cs="Times New Roman"/>
          <w:color w:val="auto"/>
          <w:lang w:val="ru-RU"/>
        </w:rPr>
        <w:t xml:space="preserve"> тыс. рублей.</w:t>
      </w:r>
    </w:p>
    <w:p w:rsidR="00010FE1" w:rsidRPr="002A3A00" w:rsidRDefault="00010FE1" w:rsidP="00010FE1">
      <w:pPr>
        <w:pStyle w:val="Textbody"/>
        <w:spacing w:after="0" w:line="0" w:lineRule="atLeast"/>
        <w:ind w:firstLine="708"/>
        <w:jc w:val="both"/>
        <w:rPr>
          <w:color w:val="auto"/>
          <w:lang w:val="ru-RU"/>
        </w:rPr>
      </w:pPr>
      <w:r w:rsidRPr="008750E8">
        <w:rPr>
          <w:color w:val="auto"/>
          <w:lang w:val="ru-RU"/>
        </w:rPr>
        <w:t xml:space="preserve">Вторым по объему поступлений в местный бюджет станет </w:t>
      </w:r>
      <w:r w:rsidRPr="008750E8">
        <w:rPr>
          <w:b/>
          <w:color w:val="auto"/>
          <w:lang w:val="ru-RU"/>
        </w:rPr>
        <w:t>земельный налог, который составит</w:t>
      </w:r>
      <w:r w:rsidRPr="008750E8">
        <w:rPr>
          <w:color w:val="auto"/>
          <w:lang w:val="ru-RU"/>
        </w:rPr>
        <w:t xml:space="preserve"> 27,</w:t>
      </w:r>
      <w:r w:rsidR="008750E8" w:rsidRPr="008750E8">
        <w:rPr>
          <w:color w:val="auto"/>
          <w:lang w:val="ru-RU"/>
        </w:rPr>
        <w:t>0</w:t>
      </w:r>
      <w:r w:rsidRPr="008750E8">
        <w:rPr>
          <w:color w:val="auto"/>
          <w:lang w:val="ru-RU"/>
        </w:rPr>
        <w:t xml:space="preserve">% в общей структуре доходов или </w:t>
      </w:r>
      <w:r w:rsidR="008750E8" w:rsidRPr="008750E8">
        <w:rPr>
          <w:color w:val="auto"/>
          <w:lang w:val="ru-RU"/>
        </w:rPr>
        <w:t>6331,9</w:t>
      </w:r>
      <w:r w:rsidRPr="008750E8">
        <w:rPr>
          <w:color w:val="auto"/>
          <w:lang w:val="ru-RU"/>
        </w:rPr>
        <w:t xml:space="preserve"> тыс. рублей, что выше ожидаемых поступлений 201</w:t>
      </w:r>
      <w:r w:rsidR="008750E8" w:rsidRPr="008750E8">
        <w:rPr>
          <w:color w:val="auto"/>
          <w:lang w:val="ru-RU"/>
        </w:rPr>
        <w:t>7</w:t>
      </w:r>
      <w:r w:rsidRPr="008750E8">
        <w:rPr>
          <w:color w:val="auto"/>
          <w:lang w:val="ru-RU"/>
        </w:rPr>
        <w:t xml:space="preserve"> года на </w:t>
      </w:r>
      <w:r w:rsidR="008750E8" w:rsidRPr="008750E8">
        <w:rPr>
          <w:color w:val="auto"/>
          <w:lang w:val="ru-RU"/>
        </w:rPr>
        <w:t>160,0</w:t>
      </w:r>
      <w:r w:rsidRPr="008750E8">
        <w:rPr>
          <w:color w:val="auto"/>
          <w:lang w:val="ru-RU"/>
        </w:rPr>
        <w:t xml:space="preserve"> тыс. рублей. Норматив отчисления по земельному налогу в бюджет поселения составляет 100%. </w:t>
      </w:r>
      <w:r w:rsidRPr="002A3A00">
        <w:rPr>
          <w:color w:val="auto"/>
          <w:lang w:val="ru-RU"/>
        </w:rPr>
        <w:t>Основными налогоплательщиками по земельному налогу на территории поселения являются юридические и физические лица. Прогнозируемая сумма поступления земельного налога с учетом платежеспособности и собираемости налога (100%):</w:t>
      </w:r>
    </w:p>
    <w:p w:rsidR="00010FE1" w:rsidRPr="002A3A00" w:rsidRDefault="00010FE1" w:rsidP="00010FE1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2A3A00">
        <w:rPr>
          <w:color w:val="auto"/>
          <w:lang w:val="ru-RU"/>
        </w:rPr>
        <w:t>- земельный  налог по промышленным предприятиям -</w:t>
      </w:r>
      <w:r w:rsidR="008F316F" w:rsidRPr="002A3A00">
        <w:rPr>
          <w:color w:val="auto"/>
          <w:lang w:val="ru-RU"/>
        </w:rPr>
        <w:t>2</w:t>
      </w:r>
      <w:r w:rsidR="00D84844" w:rsidRPr="002A3A00">
        <w:rPr>
          <w:color w:val="auto"/>
          <w:lang w:val="ru-RU"/>
        </w:rPr>
        <w:t>5</w:t>
      </w:r>
      <w:r w:rsidR="002A3A00" w:rsidRPr="002A3A00">
        <w:rPr>
          <w:color w:val="auto"/>
          <w:lang w:val="ru-RU"/>
        </w:rPr>
        <w:t>7</w:t>
      </w:r>
      <w:r w:rsidR="00D84844" w:rsidRPr="002A3A00">
        <w:rPr>
          <w:color w:val="auto"/>
          <w:lang w:val="ru-RU"/>
        </w:rPr>
        <w:t>8</w:t>
      </w:r>
      <w:r w:rsidRPr="002A3A00">
        <w:rPr>
          <w:color w:val="auto"/>
          <w:lang w:val="ru-RU"/>
        </w:rPr>
        <w:t>,</w:t>
      </w:r>
      <w:r w:rsidR="00D84844" w:rsidRPr="002A3A00">
        <w:rPr>
          <w:color w:val="auto"/>
          <w:lang w:val="ru-RU"/>
        </w:rPr>
        <w:t>6</w:t>
      </w:r>
      <w:r w:rsidRPr="002A3A00">
        <w:rPr>
          <w:color w:val="auto"/>
          <w:lang w:val="ru-RU"/>
        </w:rPr>
        <w:t xml:space="preserve"> тыс. руб.;</w:t>
      </w:r>
    </w:p>
    <w:p w:rsidR="00010FE1" w:rsidRPr="002A3A00" w:rsidRDefault="00010FE1" w:rsidP="00010FE1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2A3A00">
        <w:rPr>
          <w:color w:val="auto"/>
          <w:lang w:val="ru-RU"/>
        </w:rPr>
        <w:t>-земельный налог  по сельскохозяйственным предприятиям – 1</w:t>
      </w:r>
      <w:r w:rsidR="00D84844" w:rsidRPr="002A3A00">
        <w:rPr>
          <w:color w:val="auto"/>
          <w:lang w:val="ru-RU"/>
        </w:rPr>
        <w:t>8</w:t>
      </w:r>
      <w:r w:rsidR="002A3A00" w:rsidRPr="002A3A00">
        <w:rPr>
          <w:color w:val="auto"/>
          <w:lang w:val="ru-RU"/>
        </w:rPr>
        <w:t>8</w:t>
      </w:r>
      <w:r w:rsidR="00D84844" w:rsidRPr="002A3A00">
        <w:rPr>
          <w:color w:val="auto"/>
          <w:lang w:val="ru-RU"/>
        </w:rPr>
        <w:t>7</w:t>
      </w:r>
      <w:r w:rsidRPr="002A3A00">
        <w:rPr>
          <w:color w:val="auto"/>
          <w:lang w:val="ru-RU"/>
        </w:rPr>
        <w:t>,</w:t>
      </w:r>
      <w:r w:rsidR="00D84844" w:rsidRPr="002A3A00">
        <w:rPr>
          <w:color w:val="auto"/>
          <w:lang w:val="ru-RU"/>
        </w:rPr>
        <w:t>7</w:t>
      </w:r>
      <w:r w:rsidRPr="002A3A00">
        <w:rPr>
          <w:color w:val="auto"/>
          <w:lang w:val="ru-RU"/>
        </w:rPr>
        <w:t xml:space="preserve"> тыс. руб.;</w:t>
      </w:r>
    </w:p>
    <w:p w:rsidR="00010FE1" w:rsidRDefault="00010FE1" w:rsidP="00010FE1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2A3A00">
        <w:rPr>
          <w:color w:val="auto"/>
          <w:lang w:val="ru-RU"/>
        </w:rPr>
        <w:t xml:space="preserve">-земельный налог с физических лиц – </w:t>
      </w:r>
      <w:r w:rsidR="008F316F" w:rsidRPr="002A3A00">
        <w:rPr>
          <w:color w:val="auto"/>
          <w:lang w:val="ru-RU"/>
        </w:rPr>
        <w:t>1</w:t>
      </w:r>
      <w:r w:rsidR="00D84844" w:rsidRPr="002A3A00">
        <w:rPr>
          <w:color w:val="auto"/>
          <w:lang w:val="ru-RU"/>
        </w:rPr>
        <w:t>8</w:t>
      </w:r>
      <w:r w:rsidR="002A3A00" w:rsidRPr="002A3A00">
        <w:rPr>
          <w:color w:val="auto"/>
          <w:lang w:val="ru-RU"/>
        </w:rPr>
        <w:t>6</w:t>
      </w:r>
      <w:r w:rsidR="00D84844" w:rsidRPr="002A3A00">
        <w:rPr>
          <w:color w:val="auto"/>
          <w:lang w:val="ru-RU"/>
        </w:rPr>
        <w:t>5</w:t>
      </w:r>
      <w:r w:rsidR="008F316F" w:rsidRPr="002A3A00">
        <w:rPr>
          <w:color w:val="auto"/>
          <w:lang w:val="ru-RU"/>
        </w:rPr>
        <w:t>,</w:t>
      </w:r>
      <w:r w:rsidR="00D84844" w:rsidRPr="002A3A00">
        <w:rPr>
          <w:color w:val="auto"/>
          <w:lang w:val="ru-RU"/>
        </w:rPr>
        <w:t>6</w:t>
      </w:r>
      <w:r w:rsidRPr="002A3A00">
        <w:rPr>
          <w:color w:val="auto"/>
          <w:lang w:val="ru-RU"/>
        </w:rPr>
        <w:t xml:space="preserve"> тыс. руб.</w:t>
      </w:r>
    </w:p>
    <w:p w:rsidR="00FF3234" w:rsidRPr="002A3A00" w:rsidRDefault="00FF3234" w:rsidP="00010FE1">
      <w:pPr>
        <w:pStyle w:val="Textbody"/>
        <w:spacing w:after="0" w:line="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Недоимка по земельному налогу на 01.12.2017 года составила 221,7 тыс. рублей.</w:t>
      </w:r>
    </w:p>
    <w:p w:rsidR="008F316F" w:rsidRPr="002A3A00" w:rsidRDefault="008F316F" w:rsidP="008F316F">
      <w:pPr>
        <w:pStyle w:val="Textbody"/>
        <w:spacing w:after="0" w:line="0" w:lineRule="atLeast"/>
        <w:ind w:firstLine="708"/>
        <w:jc w:val="both"/>
        <w:rPr>
          <w:rFonts w:cs="Times New Roman"/>
          <w:color w:val="auto"/>
          <w:lang w:val="ru-RU"/>
        </w:rPr>
      </w:pPr>
      <w:r w:rsidRPr="002A3A00">
        <w:rPr>
          <w:rFonts w:cs="Times New Roman"/>
          <w:color w:val="auto"/>
          <w:lang w:val="ru-RU"/>
        </w:rPr>
        <w:lastRenderedPageBreak/>
        <w:t xml:space="preserve">Большой  объем поступлений в местный бюджет имеют </w:t>
      </w:r>
      <w:r w:rsidRPr="002A3A00">
        <w:rPr>
          <w:rFonts w:cs="Times New Roman"/>
          <w:b/>
          <w:color w:val="auto"/>
          <w:lang w:val="ru-RU"/>
        </w:rPr>
        <w:t>налоги на товары (работы, услуги), реализуемые на территории Российской Федерации</w:t>
      </w:r>
      <w:r w:rsidRPr="002A3A00">
        <w:rPr>
          <w:rFonts w:cs="Times New Roman"/>
          <w:color w:val="auto"/>
          <w:lang w:val="ru-RU"/>
        </w:rPr>
        <w:t xml:space="preserve"> (доходы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двигателей. В бюджет поселения в 201</w:t>
      </w:r>
      <w:r w:rsidR="002A3A00" w:rsidRPr="002A3A00">
        <w:rPr>
          <w:rFonts w:cs="Times New Roman"/>
          <w:color w:val="auto"/>
          <w:lang w:val="ru-RU"/>
        </w:rPr>
        <w:t>8</w:t>
      </w:r>
      <w:r w:rsidRPr="002A3A00">
        <w:rPr>
          <w:rFonts w:cs="Times New Roman"/>
          <w:color w:val="auto"/>
          <w:lang w:val="ru-RU"/>
        </w:rPr>
        <w:t xml:space="preserve"> году подлежит зачислению </w:t>
      </w:r>
      <w:r w:rsidR="00252A04" w:rsidRPr="002A3A00">
        <w:rPr>
          <w:rFonts w:cs="Times New Roman"/>
          <w:color w:val="auto"/>
          <w:lang w:val="ru-RU"/>
        </w:rPr>
        <w:t>2</w:t>
      </w:r>
      <w:r w:rsidR="002A3A00" w:rsidRPr="002A3A00">
        <w:rPr>
          <w:rFonts w:cs="Times New Roman"/>
          <w:color w:val="auto"/>
          <w:lang w:val="ru-RU"/>
        </w:rPr>
        <w:t>622,3</w:t>
      </w:r>
      <w:r w:rsidRPr="002A3A00">
        <w:rPr>
          <w:rFonts w:cs="Times New Roman"/>
          <w:color w:val="auto"/>
          <w:lang w:val="ru-RU"/>
        </w:rPr>
        <w:t xml:space="preserve"> тыс. рублей, что составит </w:t>
      </w:r>
      <w:r w:rsidR="009807D3" w:rsidRPr="002A3A00">
        <w:rPr>
          <w:rFonts w:cs="Times New Roman"/>
          <w:color w:val="auto"/>
          <w:lang w:val="ru-RU"/>
        </w:rPr>
        <w:t>1</w:t>
      </w:r>
      <w:r w:rsidR="002A3A00" w:rsidRPr="002A3A00">
        <w:rPr>
          <w:rFonts w:cs="Times New Roman"/>
          <w:color w:val="auto"/>
          <w:lang w:val="ru-RU"/>
        </w:rPr>
        <w:t>1</w:t>
      </w:r>
      <w:r w:rsidR="00252A04" w:rsidRPr="002A3A00">
        <w:rPr>
          <w:rFonts w:cs="Times New Roman"/>
          <w:color w:val="auto"/>
          <w:lang w:val="ru-RU"/>
        </w:rPr>
        <w:t>,</w:t>
      </w:r>
      <w:r w:rsidR="002A3A00" w:rsidRPr="002A3A00">
        <w:rPr>
          <w:rFonts w:cs="Times New Roman"/>
          <w:color w:val="auto"/>
          <w:lang w:val="ru-RU"/>
        </w:rPr>
        <w:t>2</w:t>
      </w:r>
      <w:r w:rsidRPr="002A3A00">
        <w:rPr>
          <w:rFonts w:cs="Times New Roman"/>
          <w:color w:val="auto"/>
          <w:lang w:val="ru-RU"/>
        </w:rPr>
        <w:t xml:space="preserve"> % от общего объема поступлений.</w:t>
      </w:r>
    </w:p>
    <w:p w:rsidR="002A3A00" w:rsidRPr="002A3A00" w:rsidRDefault="00252A04" w:rsidP="002A3A00">
      <w:pPr>
        <w:pStyle w:val="Textbody"/>
        <w:spacing w:after="0" w:line="0" w:lineRule="atLeast"/>
        <w:ind w:firstLine="709"/>
        <w:jc w:val="both"/>
        <w:rPr>
          <w:rFonts w:cs="Times New Roman"/>
          <w:color w:val="auto"/>
          <w:lang w:val="ru-RU"/>
        </w:rPr>
      </w:pPr>
      <w:r w:rsidRPr="002A3A00">
        <w:rPr>
          <w:color w:val="FF0000"/>
          <w:lang w:val="ru-RU"/>
        </w:rPr>
        <w:t xml:space="preserve"> </w:t>
      </w:r>
      <w:r w:rsidR="002A3A00" w:rsidRPr="002A3A00">
        <w:rPr>
          <w:rFonts w:cs="Times New Roman"/>
          <w:b/>
          <w:color w:val="auto"/>
          <w:lang w:val="ru-RU"/>
        </w:rPr>
        <w:t>Налог на имущество физических лиц</w:t>
      </w:r>
      <w:r w:rsidR="002A3A00" w:rsidRPr="002A3A00">
        <w:rPr>
          <w:rFonts w:cs="Times New Roman"/>
          <w:color w:val="auto"/>
          <w:lang w:val="ru-RU"/>
        </w:rPr>
        <w:t xml:space="preserve"> на 2018 год запланирован в сумме 947,3 тыс. рублей,  что на 204,3 тыс. рублей выше ожидаемого исполнения 2017 года. Удельный вес в общей структуре доходов составит 4,0 %. Расчет данного налога произведен на основании Отчета о налоговой базе формы № 5-МН.</w:t>
      </w:r>
    </w:p>
    <w:p w:rsidR="00FF3234" w:rsidRDefault="002A3A00" w:rsidP="00FF3234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191833">
        <w:rPr>
          <w:color w:val="FF0000"/>
          <w:lang w:val="ru-RU"/>
        </w:rPr>
        <w:t xml:space="preserve">         </w:t>
      </w:r>
      <w:r w:rsidR="00252A04" w:rsidRPr="00191833">
        <w:rPr>
          <w:color w:val="FF0000"/>
          <w:lang w:val="ru-RU"/>
        </w:rPr>
        <w:t xml:space="preserve">  </w:t>
      </w:r>
      <w:r w:rsidR="00252A04" w:rsidRPr="00191833">
        <w:rPr>
          <w:color w:val="auto"/>
          <w:lang w:val="ru-RU"/>
        </w:rPr>
        <w:t xml:space="preserve">По </w:t>
      </w:r>
      <w:r w:rsidR="00252A04" w:rsidRPr="00191833">
        <w:rPr>
          <w:b/>
          <w:color w:val="auto"/>
          <w:lang w:val="ru-RU"/>
        </w:rPr>
        <w:t>единому сельскохозяйственному налогу</w:t>
      </w:r>
      <w:r w:rsidR="00252A04" w:rsidRPr="00191833">
        <w:rPr>
          <w:color w:val="auto"/>
          <w:lang w:val="ru-RU"/>
        </w:rPr>
        <w:t xml:space="preserve"> ожидаемое поступление в бюджет поселения в 201</w:t>
      </w:r>
      <w:r w:rsidR="00191833" w:rsidRPr="00191833">
        <w:rPr>
          <w:color w:val="auto"/>
          <w:lang w:val="ru-RU"/>
        </w:rPr>
        <w:t>8</w:t>
      </w:r>
      <w:r w:rsidR="00252A04" w:rsidRPr="00191833">
        <w:rPr>
          <w:color w:val="auto"/>
          <w:lang w:val="ru-RU"/>
        </w:rPr>
        <w:t xml:space="preserve"> году составит </w:t>
      </w:r>
      <w:r w:rsidR="00191833" w:rsidRPr="00191833">
        <w:rPr>
          <w:color w:val="auto"/>
          <w:lang w:val="ru-RU"/>
        </w:rPr>
        <w:t>6</w:t>
      </w:r>
      <w:r w:rsidR="009807D3" w:rsidRPr="00191833">
        <w:rPr>
          <w:color w:val="auto"/>
          <w:lang w:val="ru-RU"/>
        </w:rPr>
        <w:t>45</w:t>
      </w:r>
      <w:r w:rsidR="00252A04" w:rsidRPr="00191833">
        <w:rPr>
          <w:color w:val="auto"/>
          <w:lang w:val="ru-RU"/>
        </w:rPr>
        <w:t>,</w:t>
      </w:r>
      <w:r w:rsidR="009807D3" w:rsidRPr="00191833">
        <w:rPr>
          <w:color w:val="auto"/>
          <w:lang w:val="ru-RU"/>
        </w:rPr>
        <w:t>0</w:t>
      </w:r>
      <w:r w:rsidR="00252A04" w:rsidRPr="00191833">
        <w:rPr>
          <w:color w:val="auto"/>
          <w:lang w:val="ru-RU"/>
        </w:rPr>
        <w:t xml:space="preserve"> тыс. рублей, удельный вес в общей структуре собственных доходов составит </w:t>
      </w:r>
      <w:r w:rsidR="00191833" w:rsidRPr="00191833">
        <w:rPr>
          <w:color w:val="auto"/>
          <w:lang w:val="ru-RU"/>
        </w:rPr>
        <w:t>2,7</w:t>
      </w:r>
      <w:r w:rsidR="00252A04" w:rsidRPr="00191833">
        <w:rPr>
          <w:color w:val="auto"/>
          <w:lang w:val="ru-RU"/>
        </w:rPr>
        <w:t xml:space="preserve"> %. В 201</w:t>
      </w:r>
      <w:r w:rsidR="00191833" w:rsidRPr="00191833">
        <w:rPr>
          <w:color w:val="auto"/>
          <w:lang w:val="ru-RU"/>
        </w:rPr>
        <w:t>8</w:t>
      </w:r>
      <w:r w:rsidR="00252A04" w:rsidRPr="00191833">
        <w:rPr>
          <w:color w:val="auto"/>
          <w:lang w:val="ru-RU"/>
        </w:rPr>
        <w:t xml:space="preserve"> году по данному доходному источнику планируется снижение доходов по сравнению с ожидаемым исполнением 201</w:t>
      </w:r>
      <w:r w:rsidR="00191833" w:rsidRPr="00191833">
        <w:rPr>
          <w:color w:val="auto"/>
          <w:lang w:val="ru-RU"/>
        </w:rPr>
        <w:t>7</w:t>
      </w:r>
      <w:r w:rsidR="009807D3" w:rsidRPr="00191833">
        <w:rPr>
          <w:color w:val="auto"/>
          <w:lang w:val="ru-RU"/>
        </w:rPr>
        <w:t xml:space="preserve"> года на </w:t>
      </w:r>
      <w:r w:rsidR="00191833" w:rsidRPr="00191833">
        <w:rPr>
          <w:color w:val="auto"/>
          <w:lang w:val="ru-RU"/>
        </w:rPr>
        <w:t>985,3</w:t>
      </w:r>
      <w:r w:rsidR="00252A04" w:rsidRPr="00191833">
        <w:rPr>
          <w:color w:val="auto"/>
          <w:lang w:val="ru-RU"/>
        </w:rPr>
        <w:t xml:space="preserve"> тыс. рублей или </w:t>
      </w:r>
      <w:r w:rsidR="004133DC">
        <w:rPr>
          <w:color w:val="auto"/>
          <w:lang w:val="ru-RU"/>
        </w:rPr>
        <w:t>в 2,5 раза</w:t>
      </w:r>
      <w:r w:rsidR="001D19E3">
        <w:rPr>
          <w:color w:val="auto"/>
          <w:lang w:val="ru-RU"/>
        </w:rPr>
        <w:t xml:space="preserve">. </w:t>
      </w:r>
      <w:r w:rsidR="00252A04" w:rsidRPr="00D503A7">
        <w:rPr>
          <w:color w:val="auto"/>
          <w:lang w:val="ru-RU"/>
        </w:rPr>
        <w:t xml:space="preserve">Расчет единого сельскохозяйственного налога произведен на основании прогнозных данных Отдела сельского хозяйства и продовольствия администрации МО «Майнский  район» и отчета № 5-ЕСХН. </w:t>
      </w:r>
    </w:p>
    <w:p w:rsidR="00FF3234" w:rsidRPr="002A3A00" w:rsidRDefault="00FF3234" w:rsidP="00FF3234">
      <w:pPr>
        <w:pStyle w:val="Textbody"/>
        <w:spacing w:after="0" w:line="0" w:lineRule="atLeast"/>
        <w:jc w:val="both"/>
        <w:rPr>
          <w:color w:val="auto"/>
          <w:lang w:val="ru-RU"/>
        </w:rPr>
      </w:pPr>
      <w:r>
        <w:rPr>
          <w:color w:val="auto"/>
          <w:lang w:val="ru-RU"/>
        </w:rPr>
        <w:t>Недоимка по</w:t>
      </w:r>
      <w:r w:rsidRPr="00FF3234">
        <w:rPr>
          <w:b/>
          <w:color w:val="auto"/>
          <w:lang w:val="ru-RU"/>
        </w:rPr>
        <w:t xml:space="preserve"> </w:t>
      </w:r>
      <w:r w:rsidRPr="00FF3234">
        <w:rPr>
          <w:color w:val="auto"/>
          <w:lang w:val="ru-RU"/>
        </w:rPr>
        <w:t>единому сельскохозяйственному налогу</w:t>
      </w:r>
      <w:r>
        <w:rPr>
          <w:color w:val="auto"/>
          <w:lang w:val="ru-RU"/>
        </w:rPr>
        <w:t xml:space="preserve"> на 01.12.2017 года составила 161,1 тыс. рублей.</w:t>
      </w:r>
    </w:p>
    <w:p w:rsidR="00252A04" w:rsidRPr="00D503A7" w:rsidRDefault="00252A04" w:rsidP="00252A04">
      <w:pPr>
        <w:pStyle w:val="Textbody"/>
        <w:spacing w:after="0" w:line="0" w:lineRule="atLeast"/>
        <w:jc w:val="both"/>
        <w:rPr>
          <w:color w:val="auto"/>
          <w:lang w:val="ru-RU"/>
        </w:rPr>
      </w:pPr>
    </w:p>
    <w:p w:rsidR="008F316F" w:rsidRPr="00A77B2E" w:rsidRDefault="00E10CAE" w:rsidP="008F316F">
      <w:pPr>
        <w:pStyle w:val="Textbody"/>
        <w:spacing w:after="0" w:line="0" w:lineRule="atLeast"/>
        <w:ind w:firstLine="708"/>
        <w:jc w:val="both"/>
        <w:rPr>
          <w:rFonts w:cs="Times New Roman"/>
          <w:color w:val="auto"/>
          <w:lang w:val="ru-RU"/>
        </w:rPr>
      </w:pPr>
      <w:r w:rsidRPr="00A77B2E">
        <w:rPr>
          <w:rFonts w:cs="Times New Roman"/>
          <w:b/>
          <w:color w:val="auto"/>
          <w:lang w:val="ru-RU"/>
        </w:rPr>
        <w:t>Доходы</w:t>
      </w:r>
      <w:r w:rsidR="008F316F" w:rsidRPr="00A77B2E">
        <w:rPr>
          <w:rFonts w:cs="Times New Roman"/>
          <w:b/>
          <w:color w:val="auto"/>
          <w:lang w:val="ru-RU"/>
        </w:rPr>
        <w:t xml:space="preserve"> от использования имущества, находящегося в государственной и муниципальной собственности</w:t>
      </w:r>
      <w:r w:rsidR="008F316F" w:rsidRPr="00A77B2E">
        <w:rPr>
          <w:rFonts w:cs="Times New Roman"/>
          <w:color w:val="auto"/>
          <w:lang w:val="ru-RU"/>
        </w:rPr>
        <w:t xml:space="preserve"> </w:t>
      </w:r>
      <w:r w:rsidRPr="00A77B2E">
        <w:rPr>
          <w:rFonts w:cs="Times New Roman"/>
          <w:color w:val="auto"/>
          <w:lang w:val="ru-RU"/>
        </w:rPr>
        <w:t>планируются в сумме</w:t>
      </w:r>
      <w:r w:rsidR="008F316F" w:rsidRPr="00A77B2E">
        <w:rPr>
          <w:rFonts w:cs="Times New Roman"/>
          <w:color w:val="auto"/>
          <w:lang w:val="ru-RU"/>
        </w:rPr>
        <w:t xml:space="preserve"> </w:t>
      </w:r>
      <w:r w:rsidR="00A77B2E" w:rsidRPr="00A77B2E">
        <w:rPr>
          <w:rFonts w:cs="Times New Roman"/>
          <w:color w:val="auto"/>
          <w:lang w:val="ru-RU"/>
        </w:rPr>
        <w:t>736,9</w:t>
      </w:r>
      <w:r w:rsidR="008F316F" w:rsidRPr="00A77B2E">
        <w:rPr>
          <w:rFonts w:cs="Times New Roman"/>
          <w:color w:val="auto"/>
          <w:lang w:val="ru-RU"/>
        </w:rPr>
        <w:t xml:space="preserve"> тыс. рублей, что на </w:t>
      </w:r>
      <w:r w:rsidR="00A77B2E" w:rsidRPr="00A77B2E">
        <w:rPr>
          <w:rFonts w:cs="Times New Roman"/>
          <w:color w:val="auto"/>
          <w:lang w:val="ru-RU"/>
        </w:rPr>
        <w:t>52,1</w:t>
      </w:r>
      <w:r w:rsidR="008F316F" w:rsidRPr="00A77B2E">
        <w:rPr>
          <w:rFonts w:cs="Times New Roman"/>
          <w:color w:val="auto"/>
          <w:lang w:val="ru-RU"/>
        </w:rPr>
        <w:t xml:space="preserve"> тыс. рублей  </w:t>
      </w:r>
      <w:r w:rsidR="00451B59" w:rsidRPr="00A77B2E">
        <w:rPr>
          <w:rFonts w:cs="Times New Roman"/>
          <w:color w:val="auto"/>
          <w:lang w:val="ru-RU"/>
        </w:rPr>
        <w:t>ниже</w:t>
      </w:r>
      <w:r w:rsidR="008F316F" w:rsidRPr="00A77B2E">
        <w:rPr>
          <w:rFonts w:cs="Times New Roman"/>
          <w:color w:val="auto"/>
          <w:lang w:val="ru-RU"/>
        </w:rPr>
        <w:t xml:space="preserve"> ожидаемых показателей текущего года.</w:t>
      </w:r>
      <w:r w:rsidRPr="00A77B2E">
        <w:rPr>
          <w:rFonts w:cs="Times New Roman"/>
          <w:color w:val="auto"/>
          <w:lang w:val="ru-RU"/>
        </w:rPr>
        <w:t xml:space="preserve"> Удельный вес в общей структуре доходов по данному доходному источнику составляет </w:t>
      </w:r>
      <w:r w:rsidR="0027106E" w:rsidRPr="00A77B2E">
        <w:rPr>
          <w:rFonts w:cs="Times New Roman"/>
          <w:color w:val="auto"/>
          <w:lang w:val="ru-RU"/>
        </w:rPr>
        <w:t>3</w:t>
      </w:r>
      <w:r w:rsidRPr="00A77B2E">
        <w:rPr>
          <w:rFonts w:cs="Times New Roman"/>
          <w:color w:val="auto"/>
          <w:lang w:val="ru-RU"/>
        </w:rPr>
        <w:t>,</w:t>
      </w:r>
      <w:r w:rsidR="00A77B2E" w:rsidRPr="00A77B2E">
        <w:rPr>
          <w:rFonts w:cs="Times New Roman"/>
          <w:color w:val="auto"/>
          <w:lang w:val="ru-RU"/>
        </w:rPr>
        <w:t>1</w:t>
      </w:r>
      <w:r w:rsidRPr="00A77B2E">
        <w:rPr>
          <w:rFonts w:cs="Times New Roman"/>
          <w:color w:val="auto"/>
          <w:lang w:val="ru-RU"/>
        </w:rPr>
        <w:t xml:space="preserve"> %.</w:t>
      </w:r>
      <w:r w:rsidR="008F316F" w:rsidRPr="00A77B2E">
        <w:rPr>
          <w:rFonts w:cs="Times New Roman"/>
          <w:color w:val="auto"/>
          <w:lang w:val="ru-RU"/>
        </w:rPr>
        <w:t xml:space="preserve">  </w:t>
      </w:r>
    </w:p>
    <w:p w:rsidR="00E10CAE" w:rsidRPr="00A77B2E" w:rsidRDefault="00E10CAE" w:rsidP="00E10CAE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A77B2E">
        <w:rPr>
          <w:b/>
          <w:color w:val="auto"/>
          <w:lang w:val="ru-RU"/>
        </w:rPr>
        <w:t xml:space="preserve">          Доходы от оказания платных услуг</w:t>
      </w:r>
      <w:r w:rsidRPr="00A77B2E">
        <w:rPr>
          <w:color w:val="auto"/>
          <w:lang w:val="ru-RU"/>
        </w:rPr>
        <w:t xml:space="preserve"> составят 10</w:t>
      </w:r>
      <w:r w:rsidR="00A77B2E" w:rsidRPr="00A77B2E">
        <w:rPr>
          <w:color w:val="auto"/>
          <w:lang w:val="ru-RU"/>
        </w:rPr>
        <w:t>5</w:t>
      </w:r>
      <w:r w:rsidRPr="00A77B2E">
        <w:rPr>
          <w:color w:val="auto"/>
          <w:lang w:val="ru-RU"/>
        </w:rPr>
        <w:t>,0 тыс. рублей</w:t>
      </w:r>
      <w:r w:rsidR="00A77B2E">
        <w:rPr>
          <w:color w:val="auto"/>
          <w:lang w:val="ru-RU"/>
        </w:rPr>
        <w:t>, что на 72,9 тыс. рублей</w:t>
      </w:r>
      <w:r w:rsidRPr="00A77B2E">
        <w:rPr>
          <w:color w:val="auto"/>
          <w:lang w:val="ru-RU"/>
        </w:rPr>
        <w:t xml:space="preserve"> </w:t>
      </w:r>
      <w:r w:rsidR="00A77B2E">
        <w:rPr>
          <w:color w:val="auto"/>
          <w:lang w:val="ru-RU"/>
        </w:rPr>
        <w:t>ниже, чем ожидаемые доходы 2017 года. Удельный вес в общей структуре составит 0,5%</w:t>
      </w:r>
      <w:r w:rsidRPr="00A77B2E">
        <w:rPr>
          <w:color w:val="auto"/>
          <w:lang w:val="ru-RU"/>
        </w:rPr>
        <w:t xml:space="preserve">. </w:t>
      </w:r>
      <w:r w:rsidR="00A77B2E">
        <w:rPr>
          <w:color w:val="auto"/>
          <w:lang w:val="ru-RU"/>
        </w:rPr>
        <w:t xml:space="preserve">  </w:t>
      </w:r>
      <w:r w:rsidRPr="00A77B2E">
        <w:rPr>
          <w:color w:val="auto"/>
          <w:lang w:val="ru-RU"/>
        </w:rPr>
        <w:t xml:space="preserve">Доходы по данному источнику планируются за счет поступления выручки от </w:t>
      </w:r>
      <w:r w:rsidR="00997887" w:rsidRPr="00A77B2E">
        <w:rPr>
          <w:color w:val="auto"/>
          <w:lang w:val="ru-RU"/>
        </w:rPr>
        <w:t>реализации билетов сельских домов культур</w:t>
      </w:r>
      <w:r w:rsidR="00A77B2E" w:rsidRPr="00A77B2E">
        <w:rPr>
          <w:color w:val="auto"/>
          <w:lang w:val="ru-RU"/>
        </w:rPr>
        <w:t>ы, возмещение коммунальных услуг</w:t>
      </w:r>
      <w:r w:rsidRPr="00A77B2E">
        <w:rPr>
          <w:color w:val="auto"/>
          <w:lang w:val="ru-RU"/>
        </w:rPr>
        <w:t xml:space="preserve">. </w:t>
      </w:r>
    </w:p>
    <w:p w:rsidR="008F316F" w:rsidRPr="00A77B2E" w:rsidRDefault="008F316F" w:rsidP="008F316F">
      <w:pPr>
        <w:pStyle w:val="Textbody"/>
        <w:spacing w:after="0" w:line="0" w:lineRule="atLeast"/>
        <w:ind w:firstLine="708"/>
        <w:jc w:val="both"/>
        <w:rPr>
          <w:rFonts w:cs="Times New Roman"/>
          <w:color w:val="auto"/>
          <w:lang w:val="ru-RU"/>
        </w:rPr>
      </w:pPr>
      <w:r w:rsidRPr="00A77B2E">
        <w:rPr>
          <w:rFonts w:cs="Times New Roman"/>
          <w:b/>
          <w:color w:val="auto"/>
          <w:lang w:val="ru-RU"/>
        </w:rPr>
        <w:t>Получение доходов  от продажи материальных и нематериальных активов</w:t>
      </w:r>
      <w:r w:rsidRPr="00A77B2E">
        <w:rPr>
          <w:rFonts w:cs="Times New Roman"/>
          <w:color w:val="auto"/>
          <w:lang w:val="ru-RU"/>
        </w:rPr>
        <w:t xml:space="preserve"> в 201</w:t>
      </w:r>
      <w:r w:rsidR="00A77B2E" w:rsidRPr="00A77B2E">
        <w:rPr>
          <w:rFonts w:cs="Times New Roman"/>
          <w:color w:val="auto"/>
          <w:lang w:val="ru-RU"/>
        </w:rPr>
        <w:t>8</w:t>
      </w:r>
      <w:r w:rsidRPr="00A77B2E">
        <w:rPr>
          <w:rFonts w:cs="Times New Roman"/>
          <w:color w:val="auto"/>
          <w:lang w:val="ru-RU"/>
        </w:rPr>
        <w:t xml:space="preserve"> году  планируется в сумме </w:t>
      </w:r>
      <w:r w:rsidR="00A77B2E" w:rsidRPr="00A77B2E">
        <w:rPr>
          <w:rFonts w:cs="Times New Roman"/>
          <w:color w:val="auto"/>
          <w:lang w:val="ru-RU"/>
        </w:rPr>
        <w:t>86,4</w:t>
      </w:r>
      <w:r w:rsidRPr="00A77B2E">
        <w:rPr>
          <w:rFonts w:cs="Times New Roman"/>
          <w:color w:val="auto"/>
          <w:lang w:val="ru-RU"/>
        </w:rPr>
        <w:t xml:space="preserve"> тыс.рублей, что в структуре доходов составляет 0,</w:t>
      </w:r>
      <w:r w:rsidR="00A77B2E" w:rsidRPr="00A77B2E">
        <w:rPr>
          <w:rFonts w:cs="Times New Roman"/>
          <w:color w:val="auto"/>
          <w:lang w:val="ru-RU"/>
        </w:rPr>
        <w:t>4</w:t>
      </w:r>
      <w:r w:rsidRPr="00A77B2E">
        <w:rPr>
          <w:rFonts w:cs="Times New Roman"/>
          <w:color w:val="auto"/>
          <w:lang w:val="ru-RU"/>
        </w:rPr>
        <w:t>%. Данные средства планируется получить от продажи земельных участков согласно графика.</w:t>
      </w:r>
    </w:p>
    <w:p w:rsidR="008F316F" w:rsidRPr="00B56689" w:rsidRDefault="008F316F" w:rsidP="00B56689">
      <w:pPr>
        <w:pStyle w:val="Textbody"/>
        <w:spacing w:after="0" w:line="0" w:lineRule="atLeast"/>
        <w:jc w:val="both"/>
        <w:rPr>
          <w:color w:val="auto"/>
          <w:lang w:val="ru-RU"/>
        </w:rPr>
      </w:pPr>
      <w:r w:rsidRPr="00C60212">
        <w:rPr>
          <w:rFonts w:cs="Times New Roman"/>
          <w:color w:val="0070C0"/>
          <w:lang w:val="ru-RU"/>
        </w:rPr>
        <w:tab/>
      </w:r>
      <w:r w:rsidRPr="00C60212">
        <w:rPr>
          <w:rFonts w:cs="Times New Roman"/>
          <w:color w:val="auto"/>
          <w:lang w:val="ru-RU"/>
        </w:rPr>
        <w:t>В доходах поселения на 201</w:t>
      </w:r>
      <w:r w:rsidR="00A77B2E" w:rsidRPr="00C60212">
        <w:rPr>
          <w:rFonts w:cs="Times New Roman"/>
          <w:color w:val="auto"/>
          <w:lang w:val="ru-RU"/>
        </w:rPr>
        <w:t>8</w:t>
      </w:r>
      <w:r w:rsidRPr="00C60212">
        <w:rPr>
          <w:rFonts w:cs="Times New Roman"/>
          <w:color w:val="auto"/>
          <w:lang w:val="ru-RU"/>
        </w:rPr>
        <w:t xml:space="preserve"> год </w:t>
      </w:r>
      <w:r w:rsidRPr="00C60212">
        <w:rPr>
          <w:rFonts w:cs="Times New Roman"/>
          <w:b/>
          <w:color w:val="auto"/>
          <w:lang w:val="ru-RU"/>
        </w:rPr>
        <w:t>безвозмездные поступления</w:t>
      </w:r>
      <w:r w:rsidRPr="00C60212">
        <w:rPr>
          <w:rFonts w:cs="Times New Roman"/>
          <w:color w:val="auto"/>
          <w:lang w:val="ru-RU"/>
        </w:rPr>
        <w:t xml:space="preserve"> запланированы в сумме </w:t>
      </w:r>
      <w:r w:rsidR="00C60212" w:rsidRPr="00C60212">
        <w:rPr>
          <w:rFonts w:cs="Times New Roman"/>
          <w:color w:val="auto"/>
          <w:lang w:val="ru-RU"/>
        </w:rPr>
        <w:t>2708,48</w:t>
      </w:r>
      <w:r w:rsidRPr="00C60212">
        <w:rPr>
          <w:rFonts w:cs="Times New Roman"/>
          <w:color w:val="auto"/>
          <w:lang w:val="ru-RU"/>
        </w:rPr>
        <w:t xml:space="preserve"> тыс. рублей. Безвозмездные поступления на 201</w:t>
      </w:r>
      <w:r w:rsidR="00C60212" w:rsidRPr="00C60212">
        <w:rPr>
          <w:rFonts w:cs="Times New Roman"/>
          <w:color w:val="auto"/>
          <w:lang w:val="ru-RU"/>
        </w:rPr>
        <w:t>8</w:t>
      </w:r>
      <w:r w:rsidRPr="00C60212">
        <w:rPr>
          <w:rFonts w:cs="Times New Roman"/>
          <w:color w:val="auto"/>
          <w:lang w:val="ru-RU"/>
        </w:rPr>
        <w:t xml:space="preserve"> год планируются ниже ожидаемого исполнения за 201</w:t>
      </w:r>
      <w:r w:rsidR="00C60212" w:rsidRPr="00C60212">
        <w:rPr>
          <w:rFonts w:cs="Times New Roman"/>
          <w:color w:val="auto"/>
          <w:lang w:val="ru-RU"/>
        </w:rPr>
        <w:t>7</w:t>
      </w:r>
      <w:r w:rsidRPr="00C60212">
        <w:rPr>
          <w:rFonts w:cs="Times New Roman"/>
          <w:color w:val="auto"/>
          <w:lang w:val="ru-RU"/>
        </w:rPr>
        <w:t xml:space="preserve"> год на </w:t>
      </w:r>
      <w:r w:rsidR="00C60212" w:rsidRPr="00C60212">
        <w:rPr>
          <w:rFonts w:cs="Times New Roman"/>
          <w:color w:val="auto"/>
          <w:lang w:val="ru-RU"/>
        </w:rPr>
        <w:t>15984,32</w:t>
      </w:r>
      <w:r w:rsidR="00E10CAE" w:rsidRPr="00C60212">
        <w:rPr>
          <w:rFonts w:cs="Times New Roman"/>
          <w:color w:val="auto"/>
          <w:lang w:val="ru-RU"/>
        </w:rPr>
        <w:t xml:space="preserve"> тыс. рублей или на </w:t>
      </w:r>
      <w:r w:rsidR="00C60212" w:rsidRPr="00C60212">
        <w:rPr>
          <w:rFonts w:cs="Times New Roman"/>
          <w:color w:val="auto"/>
          <w:lang w:val="ru-RU"/>
        </w:rPr>
        <w:t>85,5</w:t>
      </w:r>
      <w:r w:rsidR="00E10CAE" w:rsidRPr="00C60212">
        <w:rPr>
          <w:rFonts w:cs="Times New Roman"/>
          <w:color w:val="auto"/>
          <w:lang w:val="ru-RU"/>
        </w:rPr>
        <w:t>%</w:t>
      </w:r>
      <w:r w:rsidRPr="00C60212">
        <w:rPr>
          <w:rFonts w:cs="Times New Roman"/>
          <w:color w:val="auto"/>
          <w:lang w:val="ru-RU"/>
        </w:rPr>
        <w:t>.</w:t>
      </w:r>
      <w:r w:rsidR="00E10CAE" w:rsidRPr="00B56689">
        <w:rPr>
          <w:color w:val="auto"/>
          <w:lang w:val="ru-RU"/>
        </w:rPr>
        <w:t xml:space="preserve">        </w:t>
      </w:r>
    </w:p>
    <w:p w:rsidR="00CC3A7B" w:rsidRPr="002051AB" w:rsidRDefault="00CC3A7B" w:rsidP="00CC3A7B">
      <w:pPr>
        <w:pStyle w:val="Textbody"/>
        <w:spacing w:after="0" w:line="0" w:lineRule="atLeast"/>
        <w:ind w:firstLine="708"/>
        <w:jc w:val="both"/>
        <w:rPr>
          <w:color w:val="0070C0"/>
          <w:highlight w:val="yellow"/>
          <w:lang w:val="ru-RU"/>
        </w:rPr>
      </w:pPr>
    </w:p>
    <w:p w:rsidR="00D90003" w:rsidRPr="00FB7672" w:rsidRDefault="00007D99" w:rsidP="00D90003">
      <w:pPr>
        <w:pStyle w:val="af2"/>
        <w:keepNext/>
        <w:spacing w:line="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FB7672">
        <w:rPr>
          <w:rFonts w:ascii="Times New Roman" w:hAnsi="Times New Roman"/>
          <w:color w:val="auto"/>
          <w:sz w:val="24"/>
          <w:szCs w:val="24"/>
        </w:rPr>
        <w:t>Структура общих доходов (тыс. рублей)</w:t>
      </w:r>
    </w:p>
    <w:p w:rsidR="005D5915" w:rsidRPr="00FB7672" w:rsidRDefault="00D90003" w:rsidP="005D5915">
      <w:pPr>
        <w:pStyle w:val="af2"/>
        <w:keepNext/>
        <w:spacing w:line="0" w:lineRule="atLeast"/>
        <w:jc w:val="right"/>
      </w:pPr>
      <w:r w:rsidRPr="00FB7672">
        <w:rPr>
          <w:rFonts w:ascii="Times New Roman" w:hAnsi="Times New Roman"/>
          <w:b w:val="0"/>
          <w:color w:val="auto"/>
          <w:sz w:val="24"/>
          <w:szCs w:val="24"/>
        </w:rPr>
        <w:t xml:space="preserve">Диаграмма № </w:t>
      </w:r>
      <w:r w:rsidR="003321C9" w:rsidRPr="00FB7672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5D5915" w:rsidRPr="00FB7672">
        <w:rPr>
          <w:noProof/>
        </w:rPr>
        <w:drawing>
          <wp:inline distT="0" distB="0" distL="0" distR="0">
            <wp:extent cx="6419850" cy="28956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5915" w:rsidRPr="002051AB" w:rsidRDefault="005D5915" w:rsidP="005D5915">
      <w:pPr>
        <w:rPr>
          <w:highlight w:val="yellow"/>
          <w:lang w:eastAsia="ru-RU"/>
        </w:rPr>
      </w:pPr>
    </w:p>
    <w:p w:rsidR="00F3418F" w:rsidRPr="008A5AFB" w:rsidRDefault="008A5AFB" w:rsidP="00F3418F">
      <w:pPr>
        <w:spacing w:line="0" w:lineRule="atLeast"/>
        <w:ind w:firstLine="227"/>
        <w:jc w:val="both"/>
        <w:rPr>
          <w:rFonts w:ascii="Times New Roman" w:hAnsi="Times New Roman"/>
          <w:color w:val="auto"/>
          <w:sz w:val="24"/>
          <w:szCs w:val="24"/>
        </w:rPr>
      </w:pPr>
      <w:r w:rsidRPr="008A5AFB">
        <w:rPr>
          <w:rFonts w:ascii="Times New Roman" w:hAnsi="Times New Roman"/>
          <w:color w:val="auto"/>
          <w:sz w:val="24"/>
          <w:szCs w:val="24"/>
        </w:rPr>
        <w:lastRenderedPageBreak/>
        <w:t xml:space="preserve">      </w:t>
      </w:r>
      <w:r w:rsidR="00007D99" w:rsidRPr="008A5AFB">
        <w:rPr>
          <w:rFonts w:ascii="Times New Roman" w:hAnsi="Times New Roman"/>
          <w:color w:val="auto"/>
          <w:sz w:val="24"/>
          <w:szCs w:val="24"/>
        </w:rPr>
        <w:t>По данным диаграммы видно, что доходная часть бюджета МО «</w:t>
      </w:r>
      <w:r w:rsidR="005D5915" w:rsidRPr="008A5AFB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007D99" w:rsidRPr="008A5AFB">
        <w:rPr>
          <w:rFonts w:ascii="Times New Roman" w:hAnsi="Times New Roman"/>
          <w:color w:val="auto"/>
          <w:sz w:val="24"/>
          <w:szCs w:val="24"/>
        </w:rPr>
        <w:t xml:space="preserve"> поселение» </w:t>
      </w:r>
      <w:r w:rsidR="00DF698C" w:rsidRPr="008A5AFB">
        <w:rPr>
          <w:rFonts w:ascii="Times New Roman" w:hAnsi="Times New Roman"/>
          <w:color w:val="auto"/>
          <w:sz w:val="24"/>
          <w:szCs w:val="24"/>
        </w:rPr>
        <w:t>в 201</w:t>
      </w:r>
      <w:r w:rsidRPr="008A5AFB">
        <w:rPr>
          <w:rFonts w:ascii="Times New Roman" w:hAnsi="Times New Roman"/>
          <w:color w:val="auto"/>
          <w:sz w:val="24"/>
          <w:szCs w:val="24"/>
        </w:rPr>
        <w:t>8</w:t>
      </w:r>
      <w:r w:rsidR="00DF698C" w:rsidRPr="008A5AFB">
        <w:rPr>
          <w:rFonts w:ascii="Times New Roman" w:hAnsi="Times New Roman"/>
          <w:color w:val="auto"/>
          <w:sz w:val="24"/>
          <w:szCs w:val="24"/>
        </w:rPr>
        <w:t xml:space="preserve"> году </w:t>
      </w:r>
      <w:r w:rsidR="00007D99" w:rsidRPr="008A5AFB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="005D5915" w:rsidRPr="008A5AFB">
        <w:rPr>
          <w:rFonts w:ascii="Times New Roman" w:hAnsi="Times New Roman"/>
          <w:color w:val="auto"/>
          <w:sz w:val="24"/>
          <w:szCs w:val="24"/>
        </w:rPr>
        <w:t>8</w:t>
      </w:r>
      <w:r w:rsidR="00AB1A2A" w:rsidRPr="008A5AFB">
        <w:rPr>
          <w:rFonts w:ascii="Times New Roman" w:hAnsi="Times New Roman"/>
          <w:color w:val="auto"/>
          <w:sz w:val="24"/>
          <w:szCs w:val="24"/>
        </w:rPr>
        <w:t>9</w:t>
      </w:r>
      <w:r w:rsidR="005D5915" w:rsidRPr="008A5AFB">
        <w:rPr>
          <w:rFonts w:ascii="Times New Roman" w:hAnsi="Times New Roman"/>
          <w:color w:val="auto"/>
          <w:sz w:val="24"/>
          <w:szCs w:val="24"/>
        </w:rPr>
        <w:t>,</w:t>
      </w:r>
      <w:r w:rsidRPr="008A5AFB">
        <w:rPr>
          <w:rFonts w:ascii="Times New Roman" w:hAnsi="Times New Roman"/>
          <w:color w:val="auto"/>
          <w:sz w:val="24"/>
          <w:szCs w:val="24"/>
        </w:rPr>
        <w:t>7</w:t>
      </w:r>
      <w:r w:rsidR="00007D99" w:rsidRPr="008A5AFB">
        <w:rPr>
          <w:rFonts w:ascii="Times New Roman" w:hAnsi="Times New Roman"/>
          <w:color w:val="auto"/>
          <w:sz w:val="24"/>
          <w:szCs w:val="24"/>
        </w:rPr>
        <w:t xml:space="preserve"> % (</w:t>
      </w:r>
      <w:r w:rsidRPr="008A5AFB">
        <w:rPr>
          <w:rFonts w:ascii="Times New Roman" w:hAnsi="Times New Roman"/>
          <w:color w:val="auto"/>
          <w:sz w:val="24"/>
          <w:szCs w:val="24"/>
        </w:rPr>
        <w:t>23479,9</w:t>
      </w:r>
      <w:r w:rsidR="00AB1A2A" w:rsidRPr="008A5AF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07D99" w:rsidRPr="008A5AFB">
        <w:rPr>
          <w:rFonts w:ascii="Times New Roman" w:hAnsi="Times New Roman"/>
          <w:color w:val="auto"/>
          <w:sz w:val="24"/>
          <w:szCs w:val="24"/>
        </w:rPr>
        <w:t xml:space="preserve">тыс. рублей) будет обеспечена за счет «собственных доходов», формируемых налоговыми и неналоговыми поступлениями и на </w:t>
      </w:r>
      <w:r w:rsidR="005D5915" w:rsidRPr="008A5AFB">
        <w:rPr>
          <w:rFonts w:ascii="Times New Roman" w:hAnsi="Times New Roman"/>
          <w:color w:val="auto"/>
          <w:sz w:val="24"/>
          <w:szCs w:val="24"/>
        </w:rPr>
        <w:t>1</w:t>
      </w:r>
      <w:r w:rsidR="00AB1A2A" w:rsidRPr="008A5AFB">
        <w:rPr>
          <w:rFonts w:ascii="Times New Roman" w:hAnsi="Times New Roman"/>
          <w:color w:val="auto"/>
          <w:sz w:val="24"/>
          <w:szCs w:val="24"/>
        </w:rPr>
        <w:t>0</w:t>
      </w:r>
      <w:r w:rsidR="005D5915" w:rsidRPr="008A5AFB">
        <w:rPr>
          <w:rFonts w:ascii="Times New Roman" w:hAnsi="Times New Roman"/>
          <w:color w:val="auto"/>
          <w:sz w:val="24"/>
          <w:szCs w:val="24"/>
        </w:rPr>
        <w:t>,</w:t>
      </w:r>
      <w:r w:rsidRPr="008A5AFB">
        <w:rPr>
          <w:rFonts w:ascii="Times New Roman" w:hAnsi="Times New Roman"/>
          <w:color w:val="auto"/>
          <w:sz w:val="24"/>
          <w:szCs w:val="24"/>
        </w:rPr>
        <w:t>3</w:t>
      </w:r>
      <w:r w:rsidR="00F3418F" w:rsidRPr="008A5AF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07D99" w:rsidRPr="008A5AFB">
        <w:rPr>
          <w:rFonts w:ascii="Times New Roman" w:hAnsi="Times New Roman"/>
          <w:color w:val="auto"/>
          <w:sz w:val="24"/>
          <w:szCs w:val="24"/>
        </w:rPr>
        <w:t xml:space="preserve">% за счет безвозмездных поступлений. </w:t>
      </w:r>
    </w:p>
    <w:p w:rsidR="008A5AFB" w:rsidRPr="002051AB" w:rsidRDefault="008A5AFB" w:rsidP="00F3418F">
      <w:pPr>
        <w:spacing w:line="0" w:lineRule="atLeast"/>
        <w:ind w:firstLine="227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671FF6" w:rsidRPr="002051AB" w:rsidRDefault="00671FF6" w:rsidP="00007D99">
      <w:pPr>
        <w:spacing w:line="0" w:lineRule="atLeast"/>
        <w:ind w:firstLine="227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71FF6" w:rsidRPr="009F367C" w:rsidRDefault="00671FF6" w:rsidP="00671FF6">
      <w:pPr>
        <w:spacing w:line="0" w:lineRule="atLeast"/>
        <w:ind w:firstLine="22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F367C">
        <w:rPr>
          <w:rFonts w:ascii="Times New Roman" w:hAnsi="Times New Roman"/>
          <w:b/>
          <w:color w:val="auto"/>
          <w:sz w:val="24"/>
          <w:szCs w:val="24"/>
        </w:rPr>
        <w:t>Выпадающие доходы от предоставления налоговых льгот.</w:t>
      </w:r>
    </w:p>
    <w:p w:rsidR="00671FF6" w:rsidRPr="009F367C" w:rsidRDefault="00671FF6" w:rsidP="00671FF6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DF698C" w:rsidRPr="009F367C" w:rsidRDefault="00671FF6" w:rsidP="00DF698C">
      <w:pPr>
        <w:spacing w:line="0" w:lineRule="atLeast"/>
        <w:ind w:firstLine="708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F367C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DF698C" w:rsidRPr="009F367C">
        <w:rPr>
          <w:rFonts w:ascii="Times New Roman" w:hAnsi="Times New Roman"/>
          <w:color w:val="auto"/>
          <w:sz w:val="24"/>
          <w:szCs w:val="24"/>
        </w:rPr>
        <w:t>В соответствии с п.2 ст. 387 НК РФ проектом решения Совета депутатов муниципального образования «</w:t>
      </w:r>
      <w:r w:rsidR="00F92528" w:rsidRPr="009F367C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F698C" w:rsidRPr="009F367C">
        <w:rPr>
          <w:rFonts w:ascii="Times New Roman" w:hAnsi="Times New Roman"/>
          <w:color w:val="auto"/>
          <w:sz w:val="24"/>
          <w:szCs w:val="24"/>
        </w:rPr>
        <w:t xml:space="preserve"> поселение» Майнского района Ульяновской области  «Об установлении земельного налога на территории муниципального образования «</w:t>
      </w:r>
      <w:r w:rsidR="00F92528" w:rsidRPr="009F367C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F698C" w:rsidRPr="009F367C">
        <w:rPr>
          <w:rFonts w:ascii="Times New Roman" w:hAnsi="Times New Roman"/>
          <w:color w:val="auto"/>
          <w:sz w:val="24"/>
          <w:szCs w:val="24"/>
        </w:rPr>
        <w:t xml:space="preserve"> поселение»</w:t>
      </w:r>
      <w:r w:rsidR="002E54C3" w:rsidRPr="009F367C">
        <w:rPr>
          <w:rFonts w:ascii="Times New Roman" w:hAnsi="Times New Roman"/>
          <w:color w:val="auto"/>
          <w:sz w:val="24"/>
          <w:szCs w:val="24"/>
        </w:rPr>
        <w:t xml:space="preserve"> Майнского ра</w:t>
      </w:r>
      <w:r w:rsidR="00B90719" w:rsidRPr="009F367C">
        <w:rPr>
          <w:rFonts w:ascii="Times New Roman" w:hAnsi="Times New Roman"/>
          <w:color w:val="auto"/>
          <w:sz w:val="24"/>
          <w:szCs w:val="24"/>
        </w:rPr>
        <w:t>йона Ульяновской области на 201</w:t>
      </w:r>
      <w:r w:rsidR="009F367C" w:rsidRPr="009F367C">
        <w:rPr>
          <w:rFonts w:ascii="Times New Roman" w:hAnsi="Times New Roman"/>
          <w:color w:val="auto"/>
          <w:sz w:val="24"/>
          <w:szCs w:val="24"/>
        </w:rPr>
        <w:t>8</w:t>
      </w:r>
      <w:r w:rsidR="002E54C3" w:rsidRPr="009F367C">
        <w:rPr>
          <w:rFonts w:ascii="Times New Roman" w:hAnsi="Times New Roman"/>
          <w:color w:val="auto"/>
          <w:sz w:val="24"/>
          <w:szCs w:val="24"/>
        </w:rPr>
        <w:t xml:space="preserve"> год </w:t>
      </w:r>
      <w:r w:rsidR="00DF698C" w:rsidRPr="009F367C">
        <w:rPr>
          <w:rFonts w:ascii="Times New Roman" w:hAnsi="Times New Roman"/>
          <w:color w:val="auto"/>
          <w:sz w:val="24"/>
          <w:szCs w:val="24"/>
        </w:rPr>
        <w:t>освобождены от уплаты земельного налога следующие категории землепользователей:</w:t>
      </w:r>
    </w:p>
    <w:p w:rsidR="00B90719" w:rsidRPr="009F367C" w:rsidRDefault="00B90719" w:rsidP="00F92528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9F367C">
        <w:rPr>
          <w:rFonts w:ascii="Times New Roman" w:hAnsi="Times New Roman"/>
          <w:color w:val="auto"/>
          <w:sz w:val="24"/>
          <w:szCs w:val="24"/>
        </w:rPr>
        <w:t>- органы местного самоуправления, а также учреждения, созданные органами местного самоуправления и отвечающие требованиям статьи 161 Бюджетного кодекса РФ;</w:t>
      </w:r>
    </w:p>
    <w:p w:rsidR="00F92528" w:rsidRPr="009F367C" w:rsidRDefault="00F92528" w:rsidP="00F92528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9F367C">
        <w:rPr>
          <w:rFonts w:ascii="Times New Roman" w:hAnsi="Times New Roman"/>
          <w:color w:val="auto"/>
          <w:sz w:val="24"/>
          <w:szCs w:val="24"/>
        </w:rPr>
        <w:t>- инвалиды и участники  Великой Отечественной войны;</w:t>
      </w:r>
    </w:p>
    <w:p w:rsidR="00F92528" w:rsidRPr="009F367C" w:rsidRDefault="00B90719" w:rsidP="00F92528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9F367C">
        <w:rPr>
          <w:rFonts w:ascii="Times New Roman" w:hAnsi="Times New Roman"/>
          <w:color w:val="auto"/>
          <w:sz w:val="24"/>
          <w:szCs w:val="24"/>
        </w:rPr>
        <w:t xml:space="preserve">- земли общего пользования населенных пунктов муниципального образования </w:t>
      </w:r>
      <w:r w:rsidR="00F92528" w:rsidRPr="009F367C">
        <w:rPr>
          <w:rFonts w:ascii="Times New Roman" w:hAnsi="Times New Roman"/>
          <w:color w:val="auto"/>
          <w:sz w:val="24"/>
          <w:szCs w:val="24"/>
        </w:rPr>
        <w:t>«Майнское городское поселение»;</w:t>
      </w:r>
    </w:p>
    <w:p w:rsidR="00F92528" w:rsidRPr="009F367C" w:rsidRDefault="00F92528" w:rsidP="00F92528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9F367C">
        <w:rPr>
          <w:rFonts w:ascii="Times New Roman" w:hAnsi="Times New Roman"/>
          <w:color w:val="auto"/>
          <w:sz w:val="24"/>
          <w:szCs w:val="24"/>
        </w:rPr>
        <w:t>- организации - в отношении земельных участков, занятых муниципальными авто мобильными дорогами общего пользования, мостами и иными транспортными сооружениями;</w:t>
      </w:r>
    </w:p>
    <w:p w:rsidR="00F92528" w:rsidRPr="009F367C" w:rsidRDefault="00F92528" w:rsidP="00F92528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9F367C">
        <w:rPr>
          <w:rFonts w:ascii="Times New Roman" w:hAnsi="Times New Roman"/>
          <w:color w:val="auto"/>
          <w:sz w:val="24"/>
          <w:szCs w:val="24"/>
        </w:rPr>
        <w:t>- организации образования, социального обслуживания, оздоровительные учреждения, независимо от форм собственности;</w:t>
      </w:r>
    </w:p>
    <w:p w:rsidR="00F92528" w:rsidRPr="009F367C" w:rsidRDefault="00F92528" w:rsidP="00F92528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9F367C">
        <w:rPr>
          <w:rFonts w:ascii="Times New Roman" w:hAnsi="Times New Roman"/>
          <w:color w:val="auto"/>
          <w:sz w:val="24"/>
          <w:szCs w:val="24"/>
        </w:rPr>
        <w:t>- организации культуры, физической культуры и спорта, спортивные сооружения (за исключением деятельности не по профилю спортивных сооружений, физкультурно-спортивных учреждений), независимо от форм собственности, деятельность которых не приносит доход.</w:t>
      </w:r>
    </w:p>
    <w:p w:rsidR="002E54C3" w:rsidRPr="009F367C" w:rsidRDefault="002E54C3" w:rsidP="002E54C3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9F367C">
        <w:rPr>
          <w:rFonts w:ascii="Times New Roman" w:hAnsi="Times New Roman"/>
          <w:color w:val="auto"/>
          <w:sz w:val="24"/>
          <w:szCs w:val="24"/>
        </w:rPr>
        <w:t>Данные налоговые льготы имеют общественную и социальную значимость в жизнедеятельности района.</w:t>
      </w:r>
    </w:p>
    <w:p w:rsidR="00DF698C" w:rsidRDefault="00DF698C" w:rsidP="00DF698C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9F367C">
        <w:rPr>
          <w:rFonts w:ascii="Times New Roman" w:hAnsi="Times New Roman"/>
          <w:color w:val="auto"/>
          <w:sz w:val="24"/>
          <w:szCs w:val="24"/>
        </w:rPr>
        <w:t xml:space="preserve">Общая сумма потерь бюджета от предоставления налоговых льгот и </w:t>
      </w:r>
      <w:r w:rsidR="0011083D" w:rsidRPr="009F367C">
        <w:rPr>
          <w:rFonts w:ascii="Times New Roman" w:hAnsi="Times New Roman"/>
          <w:color w:val="auto"/>
          <w:sz w:val="24"/>
          <w:szCs w:val="24"/>
        </w:rPr>
        <w:t xml:space="preserve">от освобождения от налога </w:t>
      </w:r>
      <w:r w:rsidRPr="009F367C">
        <w:rPr>
          <w:rFonts w:ascii="Times New Roman" w:hAnsi="Times New Roman"/>
          <w:color w:val="auto"/>
          <w:sz w:val="24"/>
          <w:szCs w:val="24"/>
        </w:rPr>
        <w:t>состав</w:t>
      </w:r>
      <w:r w:rsidR="0011083D" w:rsidRPr="009F367C">
        <w:rPr>
          <w:rFonts w:ascii="Times New Roman" w:hAnsi="Times New Roman"/>
          <w:color w:val="auto"/>
          <w:sz w:val="24"/>
          <w:szCs w:val="24"/>
        </w:rPr>
        <w:t>и</w:t>
      </w:r>
      <w:r w:rsidRPr="009F367C">
        <w:rPr>
          <w:rFonts w:ascii="Times New Roman" w:hAnsi="Times New Roman"/>
          <w:color w:val="auto"/>
          <w:sz w:val="24"/>
          <w:szCs w:val="24"/>
        </w:rPr>
        <w:t xml:space="preserve">т </w:t>
      </w:r>
      <w:r w:rsidR="009F367C">
        <w:rPr>
          <w:rFonts w:ascii="Times New Roman" w:hAnsi="Times New Roman"/>
          <w:color w:val="auto"/>
          <w:sz w:val="24"/>
          <w:szCs w:val="24"/>
        </w:rPr>
        <w:t>519,0</w:t>
      </w:r>
      <w:r w:rsidRPr="009F367C">
        <w:rPr>
          <w:rFonts w:ascii="Times New Roman" w:hAnsi="Times New Roman"/>
          <w:color w:val="auto"/>
          <w:sz w:val="24"/>
          <w:szCs w:val="24"/>
        </w:rPr>
        <w:t xml:space="preserve"> тыс.</w:t>
      </w:r>
      <w:r w:rsidR="0011083D" w:rsidRPr="009F36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F367C">
        <w:rPr>
          <w:rFonts w:ascii="Times New Roman" w:hAnsi="Times New Roman"/>
          <w:color w:val="auto"/>
          <w:sz w:val="24"/>
          <w:szCs w:val="24"/>
        </w:rPr>
        <w:t>руб</w:t>
      </w:r>
      <w:r w:rsidR="0011083D" w:rsidRPr="009F367C">
        <w:rPr>
          <w:rFonts w:ascii="Times New Roman" w:hAnsi="Times New Roman"/>
          <w:color w:val="auto"/>
          <w:sz w:val="24"/>
          <w:szCs w:val="24"/>
        </w:rPr>
        <w:t>лей</w:t>
      </w:r>
      <w:r w:rsidRPr="009F367C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9F367C" w:rsidRDefault="009F367C" w:rsidP="00DF698C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F367C" w:rsidRPr="009F367C" w:rsidRDefault="009F367C" w:rsidP="00DF698C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07D99" w:rsidRPr="009F367C" w:rsidRDefault="00CC54B7" w:rsidP="00314968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9F367C">
        <w:rPr>
          <w:rFonts w:ascii="Times New Roman" w:hAnsi="Times New Roman"/>
          <w:color w:val="auto"/>
          <w:szCs w:val="28"/>
        </w:rPr>
        <w:t>5</w:t>
      </w:r>
      <w:r w:rsidR="00642D22" w:rsidRPr="009F367C">
        <w:rPr>
          <w:rFonts w:ascii="Times New Roman" w:hAnsi="Times New Roman"/>
          <w:color w:val="auto"/>
          <w:szCs w:val="28"/>
        </w:rPr>
        <w:t xml:space="preserve">. </w:t>
      </w:r>
      <w:r w:rsidR="00007D99" w:rsidRPr="009F367C">
        <w:rPr>
          <w:rFonts w:ascii="Times New Roman" w:hAnsi="Times New Roman"/>
          <w:bCs w:val="0"/>
          <w:color w:val="auto"/>
          <w:szCs w:val="28"/>
        </w:rPr>
        <w:t>Расходы бюджета муниципального образования</w:t>
      </w:r>
    </w:p>
    <w:p w:rsidR="00007D99" w:rsidRPr="009F367C" w:rsidRDefault="00007D99" w:rsidP="00314968">
      <w:pPr>
        <w:pStyle w:val="1"/>
        <w:spacing w:line="0" w:lineRule="atLeast"/>
        <w:rPr>
          <w:rFonts w:ascii="Times New Roman" w:hAnsi="Times New Roman"/>
          <w:bCs w:val="0"/>
          <w:color w:val="auto"/>
          <w:szCs w:val="28"/>
        </w:rPr>
      </w:pPr>
      <w:r w:rsidRPr="009F367C">
        <w:rPr>
          <w:rFonts w:ascii="Times New Roman" w:hAnsi="Times New Roman"/>
          <w:bCs w:val="0"/>
          <w:color w:val="auto"/>
          <w:szCs w:val="28"/>
        </w:rPr>
        <w:t xml:space="preserve"> «</w:t>
      </w:r>
      <w:r w:rsidR="00E3258E" w:rsidRPr="009F367C">
        <w:rPr>
          <w:rFonts w:ascii="Times New Roman" w:hAnsi="Times New Roman"/>
          <w:bCs w:val="0"/>
          <w:color w:val="auto"/>
          <w:szCs w:val="28"/>
        </w:rPr>
        <w:t>Майнское городское</w:t>
      </w:r>
      <w:r w:rsidRPr="009F367C">
        <w:rPr>
          <w:rFonts w:ascii="Times New Roman" w:hAnsi="Times New Roman"/>
          <w:bCs w:val="0"/>
          <w:color w:val="auto"/>
          <w:szCs w:val="28"/>
        </w:rPr>
        <w:t xml:space="preserve"> поселение»</w:t>
      </w:r>
    </w:p>
    <w:p w:rsidR="00642D22" w:rsidRPr="002051AB" w:rsidRDefault="00642D22">
      <w:pPr>
        <w:ind w:firstLine="225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CF4A21" w:rsidRPr="009F367C" w:rsidRDefault="00CF4A21" w:rsidP="00314968">
      <w:pPr>
        <w:pStyle w:val="1"/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bookmarkStart w:id="1" w:name="_Toc277336390"/>
      <w:r w:rsidRPr="009F367C">
        <w:rPr>
          <w:rFonts w:ascii="Times New Roman" w:hAnsi="Times New Roman"/>
          <w:color w:val="auto"/>
          <w:sz w:val="24"/>
          <w:szCs w:val="24"/>
        </w:rPr>
        <w:t>Основные подходы при формировании бюджета</w:t>
      </w:r>
      <w:bookmarkEnd w:id="1"/>
    </w:p>
    <w:p w:rsidR="00CF4A21" w:rsidRPr="009F367C" w:rsidRDefault="00CF4A21" w:rsidP="00314968">
      <w:pPr>
        <w:pStyle w:val="1"/>
        <w:spacing w:line="0" w:lineRule="atLeast"/>
        <w:rPr>
          <w:rFonts w:ascii="Times New Roman" w:hAnsi="Times New Roman"/>
          <w:color w:val="auto"/>
          <w:sz w:val="24"/>
          <w:szCs w:val="24"/>
        </w:rPr>
      </w:pPr>
      <w:bookmarkStart w:id="2" w:name="_Toc277336391"/>
      <w:r w:rsidRPr="009F367C">
        <w:rPr>
          <w:rFonts w:ascii="Times New Roman" w:hAnsi="Times New Roman"/>
          <w:color w:val="auto"/>
          <w:sz w:val="24"/>
          <w:szCs w:val="24"/>
        </w:rPr>
        <w:t>на 201</w:t>
      </w:r>
      <w:r w:rsidR="009F367C" w:rsidRPr="009F367C">
        <w:rPr>
          <w:rFonts w:ascii="Times New Roman" w:hAnsi="Times New Roman"/>
          <w:color w:val="auto"/>
          <w:sz w:val="24"/>
          <w:szCs w:val="24"/>
        </w:rPr>
        <w:t>8</w:t>
      </w:r>
      <w:r w:rsidR="00B521DC" w:rsidRPr="009F367C">
        <w:rPr>
          <w:rFonts w:ascii="Times New Roman" w:hAnsi="Times New Roman"/>
          <w:color w:val="auto"/>
          <w:sz w:val="24"/>
          <w:szCs w:val="24"/>
        </w:rPr>
        <w:t>-20</w:t>
      </w:r>
      <w:r w:rsidR="009F367C" w:rsidRPr="009F367C">
        <w:rPr>
          <w:rFonts w:ascii="Times New Roman" w:hAnsi="Times New Roman"/>
          <w:color w:val="auto"/>
          <w:sz w:val="24"/>
          <w:szCs w:val="24"/>
        </w:rPr>
        <w:t>20</w:t>
      </w:r>
      <w:r w:rsidRPr="009F367C">
        <w:rPr>
          <w:rFonts w:ascii="Times New Roman" w:hAnsi="Times New Roman"/>
          <w:color w:val="auto"/>
          <w:sz w:val="24"/>
          <w:szCs w:val="24"/>
        </w:rPr>
        <w:t xml:space="preserve"> годы</w:t>
      </w:r>
      <w:bookmarkEnd w:id="2"/>
    </w:p>
    <w:p w:rsidR="00314968" w:rsidRPr="002051AB" w:rsidRDefault="00314968" w:rsidP="00314968">
      <w:pPr>
        <w:rPr>
          <w:color w:val="FF0000"/>
          <w:highlight w:val="yellow"/>
        </w:rPr>
      </w:pPr>
    </w:p>
    <w:p w:rsidR="008B4978" w:rsidRPr="00737098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737098">
        <w:rPr>
          <w:rFonts w:ascii="Times New Roman" w:hAnsi="Times New Roman"/>
          <w:color w:val="auto"/>
          <w:sz w:val="24"/>
          <w:szCs w:val="24"/>
        </w:rPr>
        <w:t xml:space="preserve">               Бюджетная политика в области расходов на 201</w:t>
      </w:r>
      <w:r w:rsidR="00737098" w:rsidRPr="00737098">
        <w:rPr>
          <w:rFonts w:ascii="Times New Roman" w:hAnsi="Times New Roman"/>
          <w:color w:val="auto"/>
          <w:sz w:val="24"/>
          <w:szCs w:val="24"/>
        </w:rPr>
        <w:t>8</w:t>
      </w:r>
      <w:r w:rsidRPr="00737098">
        <w:rPr>
          <w:rFonts w:ascii="Times New Roman" w:hAnsi="Times New Roman"/>
          <w:color w:val="auto"/>
          <w:sz w:val="24"/>
          <w:szCs w:val="24"/>
        </w:rPr>
        <w:t xml:space="preserve"> год скорректирована исходя из сложившейся экономической ситуации и направлена на оптимизацию и повышение эффективности расходов бюджета поселения. Основным</w:t>
      </w:r>
      <w:r w:rsidR="00737098" w:rsidRPr="00737098">
        <w:rPr>
          <w:rFonts w:ascii="Times New Roman" w:hAnsi="Times New Roman"/>
          <w:color w:val="auto"/>
          <w:sz w:val="24"/>
          <w:szCs w:val="24"/>
        </w:rPr>
        <w:t>и</w:t>
      </w:r>
      <w:r w:rsidRPr="00737098">
        <w:rPr>
          <w:rFonts w:ascii="Times New Roman" w:hAnsi="Times New Roman"/>
          <w:color w:val="auto"/>
          <w:sz w:val="24"/>
          <w:szCs w:val="24"/>
        </w:rPr>
        <w:t xml:space="preserve"> приоритет</w:t>
      </w:r>
      <w:r w:rsidR="00737098" w:rsidRPr="00737098">
        <w:rPr>
          <w:rFonts w:ascii="Times New Roman" w:hAnsi="Times New Roman"/>
          <w:color w:val="auto"/>
          <w:sz w:val="24"/>
          <w:szCs w:val="24"/>
        </w:rPr>
        <w:t>ами</w:t>
      </w:r>
      <w:r w:rsidRPr="00737098">
        <w:rPr>
          <w:rFonts w:ascii="Times New Roman" w:hAnsi="Times New Roman"/>
          <w:color w:val="auto"/>
          <w:sz w:val="24"/>
          <w:szCs w:val="24"/>
        </w:rPr>
        <w:t xml:space="preserve"> бюджетной политики на 201</w:t>
      </w:r>
      <w:r w:rsidR="00737098" w:rsidRPr="00737098">
        <w:rPr>
          <w:rFonts w:ascii="Times New Roman" w:hAnsi="Times New Roman"/>
          <w:color w:val="auto"/>
          <w:sz w:val="24"/>
          <w:szCs w:val="24"/>
        </w:rPr>
        <w:t>8</w:t>
      </w:r>
      <w:r w:rsidRPr="00737098">
        <w:rPr>
          <w:rFonts w:ascii="Times New Roman" w:hAnsi="Times New Roman"/>
          <w:color w:val="auto"/>
          <w:sz w:val="24"/>
          <w:szCs w:val="24"/>
        </w:rPr>
        <w:t xml:space="preserve"> год явля</w:t>
      </w:r>
      <w:r w:rsidR="00737098" w:rsidRPr="00737098">
        <w:rPr>
          <w:rFonts w:ascii="Times New Roman" w:hAnsi="Times New Roman"/>
          <w:color w:val="auto"/>
          <w:sz w:val="24"/>
          <w:szCs w:val="24"/>
        </w:rPr>
        <w:t>ются учет посланийи указов Президента РФ, исполнение программ повышения эффективности управления общественными финансами</w:t>
      </w:r>
      <w:r w:rsidRPr="0073709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B4978" w:rsidRPr="002051AB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737098">
        <w:rPr>
          <w:rFonts w:ascii="Times New Roman" w:hAnsi="Times New Roman"/>
          <w:color w:val="auto"/>
          <w:sz w:val="24"/>
          <w:szCs w:val="24"/>
        </w:rPr>
        <w:t>Решение задач социально-экономического развития муниципального образования «Майнское городское поселение» будет осуществляться в условиях преемственности курса бюджетной политики, на обеспечение макроэкономической стабильности, сбалансированности и устойчивости бюджета.</w:t>
      </w:r>
    </w:p>
    <w:p w:rsidR="008B4978" w:rsidRPr="00D20EBC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20EBC">
        <w:rPr>
          <w:rFonts w:ascii="Times New Roman" w:hAnsi="Times New Roman"/>
          <w:color w:val="auto"/>
          <w:sz w:val="24"/>
          <w:szCs w:val="24"/>
        </w:rPr>
        <w:t>Бюджетная политика в 201</w:t>
      </w:r>
      <w:r w:rsidR="00737098" w:rsidRPr="00D20EBC">
        <w:rPr>
          <w:rFonts w:ascii="Times New Roman" w:hAnsi="Times New Roman"/>
          <w:color w:val="auto"/>
          <w:sz w:val="24"/>
          <w:szCs w:val="24"/>
        </w:rPr>
        <w:t>8</w:t>
      </w:r>
      <w:r w:rsidRPr="00D20EBC">
        <w:rPr>
          <w:rFonts w:ascii="Times New Roman" w:hAnsi="Times New Roman"/>
          <w:color w:val="auto"/>
          <w:sz w:val="24"/>
          <w:szCs w:val="24"/>
        </w:rPr>
        <w:t xml:space="preserve"> году будет направлена на решение следующих задач:</w:t>
      </w:r>
    </w:p>
    <w:p w:rsidR="008B4978" w:rsidRPr="00D20EBC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20EBC">
        <w:rPr>
          <w:rFonts w:ascii="Times New Roman" w:hAnsi="Times New Roman"/>
          <w:color w:val="auto"/>
          <w:sz w:val="24"/>
          <w:szCs w:val="24"/>
        </w:rPr>
        <w:t>- обеспечение сбалансированности и устойчивости бюджета муниципального образования «Майнское городское поселение», выражающееся не в росте расходов, а в повышении их эффективности, в том числе переориентация бюджетных ассигнований в пользу приоритетных направлений и проектов нацеленных на развитие инфраструктуры, достижение целевых показателей в соответствующих сферах,</w:t>
      </w:r>
    </w:p>
    <w:p w:rsidR="008B4978" w:rsidRPr="00D20EBC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20EBC">
        <w:rPr>
          <w:rFonts w:ascii="Times New Roman" w:hAnsi="Times New Roman"/>
          <w:color w:val="auto"/>
          <w:sz w:val="24"/>
          <w:szCs w:val="24"/>
        </w:rPr>
        <w:t>-  повышение качества муниципальных программ и расширение их использования в бюджетном планировании,</w:t>
      </w:r>
    </w:p>
    <w:p w:rsidR="008B4978" w:rsidRPr="00D20EBC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20EBC">
        <w:rPr>
          <w:rFonts w:ascii="Times New Roman" w:hAnsi="Times New Roman"/>
          <w:color w:val="auto"/>
          <w:sz w:val="24"/>
          <w:szCs w:val="24"/>
        </w:rPr>
        <w:t>- реализация проекта «Открытый бюджет»</w:t>
      </w:r>
      <w:r w:rsidR="00D20EBC" w:rsidRPr="00D20EBC">
        <w:rPr>
          <w:rFonts w:ascii="Times New Roman" w:hAnsi="Times New Roman"/>
          <w:color w:val="auto"/>
          <w:sz w:val="24"/>
          <w:szCs w:val="24"/>
        </w:rPr>
        <w:t>, «Народный бюджет – 2018»</w:t>
      </w:r>
      <w:r w:rsidRPr="00D20EBC">
        <w:rPr>
          <w:rFonts w:ascii="Times New Roman" w:hAnsi="Times New Roman"/>
          <w:color w:val="auto"/>
          <w:sz w:val="24"/>
          <w:szCs w:val="24"/>
        </w:rPr>
        <w:t xml:space="preserve">. Цель проекта – </w:t>
      </w:r>
      <w:r w:rsidRPr="00D20EBC">
        <w:rPr>
          <w:rFonts w:ascii="Times New Roman" w:hAnsi="Times New Roman"/>
          <w:color w:val="auto"/>
          <w:sz w:val="24"/>
          <w:szCs w:val="24"/>
        </w:rPr>
        <w:lastRenderedPageBreak/>
        <w:t>развитие эффективной системы взаимодействия власти и общества в бюджетной сфере,</w:t>
      </w:r>
    </w:p>
    <w:p w:rsidR="008B4978" w:rsidRPr="00D20EBC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20EBC">
        <w:rPr>
          <w:rFonts w:ascii="Times New Roman" w:hAnsi="Times New Roman"/>
          <w:color w:val="auto"/>
          <w:sz w:val="24"/>
          <w:szCs w:val="24"/>
        </w:rPr>
        <w:t>-  развитие системы финансового контроля, заключается в оценке эффективности бюджетных расходов.</w:t>
      </w:r>
    </w:p>
    <w:p w:rsidR="008B4978" w:rsidRPr="00D20EBC" w:rsidRDefault="008B4978" w:rsidP="008B4978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20EBC">
        <w:rPr>
          <w:rFonts w:ascii="Times New Roman" w:hAnsi="Times New Roman"/>
          <w:color w:val="auto"/>
          <w:sz w:val="24"/>
          <w:szCs w:val="24"/>
        </w:rPr>
        <w:t>Исходя из задач, поставленных для бюджета муниципального образования «Майнское городское поселение» можно определить ключевые направления:</w:t>
      </w:r>
    </w:p>
    <w:p w:rsidR="008B4978" w:rsidRPr="00D20EBC" w:rsidRDefault="008B4978" w:rsidP="008B4978">
      <w:pPr>
        <w:pStyle w:val="af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20EBC">
        <w:rPr>
          <w:rFonts w:ascii="Times New Roman" w:hAnsi="Times New Roman"/>
          <w:color w:val="auto"/>
          <w:sz w:val="24"/>
          <w:szCs w:val="24"/>
        </w:rPr>
        <w:t>оптимизация структуры расходов бюджета, через выявление и перераспределение в пользу приоритетных направлений и проектов, прежде всего обеспечивающих решение поставленных задач и создающих условия для экономического роста;</w:t>
      </w:r>
    </w:p>
    <w:p w:rsidR="008B4978" w:rsidRPr="00D20EBC" w:rsidRDefault="008B4978" w:rsidP="008B4978">
      <w:pPr>
        <w:pStyle w:val="af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20EBC">
        <w:rPr>
          <w:rFonts w:ascii="Times New Roman" w:hAnsi="Times New Roman"/>
          <w:color w:val="auto"/>
          <w:sz w:val="24"/>
          <w:szCs w:val="24"/>
        </w:rPr>
        <w:t>повышение качества предоставляемых муниципальных услуг в социально значимых для населения сферах;</w:t>
      </w:r>
    </w:p>
    <w:p w:rsidR="00D20EBC" w:rsidRDefault="008B4978" w:rsidP="008B4978">
      <w:pPr>
        <w:pStyle w:val="af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20EBC">
        <w:rPr>
          <w:rFonts w:ascii="Times New Roman" w:hAnsi="Times New Roman"/>
          <w:color w:val="auto"/>
          <w:sz w:val="24"/>
          <w:szCs w:val="24"/>
        </w:rPr>
        <w:t>оптимизация сети муниципальных учреждений путем реорганизации учреждений, ориентированных на оказание преимущественно платных услуг, а также учреждений, деятельность которых не соответствует полномочиям органов местного самоуправления</w:t>
      </w:r>
      <w:r w:rsidR="00D20EBC">
        <w:rPr>
          <w:rFonts w:ascii="Times New Roman" w:hAnsi="Times New Roman"/>
          <w:color w:val="auto"/>
          <w:sz w:val="24"/>
          <w:szCs w:val="24"/>
        </w:rPr>
        <w:t>;</w:t>
      </w:r>
    </w:p>
    <w:p w:rsidR="008B4978" w:rsidRPr="00D20EBC" w:rsidRDefault="00D20EBC" w:rsidP="008B4978">
      <w:pPr>
        <w:pStyle w:val="af3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программно-целевых методов управления с определением приоритетов и оценкой содержания муниципальных программ при имеющихся реальных возможностях бюджета муниципального образования</w:t>
      </w:r>
      <w:r w:rsidR="008B4978" w:rsidRPr="00D20EBC">
        <w:rPr>
          <w:rFonts w:ascii="Times New Roman" w:hAnsi="Times New Roman"/>
          <w:color w:val="auto"/>
          <w:sz w:val="24"/>
          <w:szCs w:val="24"/>
        </w:rPr>
        <w:t>.</w:t>
      </w:r>
    </w:p>
    <w:p w:rsidR="008B4978" w:rsidRPr="00D20EBC" w:rsidRDefault="008B4978" w:rsidP="008B4978">
      <w:pPr>
        <w:pStyle w:val="af3"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20EBC">
        <w:rPr>
          <w:rFonts w:ascii="Times New Roman" w:hAnsi="Times New Roman"/>
          <w:color w:val="auto"/>
          <w:sz w:val="24"/>
          <w:szCs w:val="24"/>
        </w:rPr>
        <w:t>При формировании бюджета поселения на 201</w:t>
      </w:r>
      <w:r w:rsidR="00D20EBC">
        <w:rPr>
          <w:rFonts w:ascii="Times New Roman" w:hAnsi="Times New Roman"/>
          <w:color w:val="auto"/>
          <w:sz w:val="24"/>
          <w:szCs w:val="24"/>
        </w:rPr>
        <w:t>8</w:t>
      </w:r>
      <w:r w:rsidRPr="00D20EBC">
        <w:rPr>
          <w:rFonts w:ascii="Times New Roman" w:hAnsi="Times New Roman"/>
          <w:color w:val="auto"/>
          <w:sz w:val="24"/>
          <w:szCs w:val="24"/>
        </w:rPr>
        <w:t xml:space="preserve"> год в части расходов на социальную сферу учтено обеспечение исполнения социальных обязательств.</w:t>
      </w:r>
    </w:p>
    <w:p w:rsidR="00C53E20" w:rsidRPr="00B81B13" w:rsidRDefault="00C53E20" w:rsidP="00C53E20">
      <w:pPr>
        <w:spacing w:line="0" w:lineRule="atLeast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Основные направления бюджетной и налоговой политики в</w:t>
      </w:r>
      <w:r w:rsidRPr="004954C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81B13">
        <w:rPr>
          <w:rFonts w:ascii="Times New Roman" w:hAnsi="Times New Roman"/>
          <w:color w:val="auto"/>
          <w:sz w:val="24"/>
          <w:szCs w:val="24"/>
        </w:rPr>
        <w:t>муниципально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«Старомаклаушинское сельское поселение»</w:t>
      </w:r>
      <w:r>
        <w:rPr>
          <w:rFonts w:ascii="Times New Roman" w:hAnsi="Times New Roman"/>
          <w:color w:val="auto"/>
          <w:sz w:val="24"/>
          <w:szCs w:val="24"/>
        </w:rPr>
        <w:t xml:space="preserve"> сформированы с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нарушение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Федерального закона от 28 марта 2017 года № 48 ФЗ «О внесении изменений</w:t>
      </w:r>
      <w:r>
        <w:rPr>
          <w:rFonts w:ascii="Times New Roman" w:hAnsi="Times New Roman"/>
          <w:color w:val="auto"/>
          <w:sz w:val="24"/>
          <w:szCs w:val="24"/>
        </w:rPr>
        <w:t xml:space="preserve"> в Бюджетный кодекс РФ»</w:t>
      </w:r>
    </w:p>
    <w:p w:rsidR="008B4978" w:rsidRDefault="008B4978" w:rsidP="00CF4A21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1513D9" w:rsidRPr="002051AB" w:rsidRDefault="001513D9" w:rsidP="001513D9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bookmarkStart w:id="3" w:name="_Toc277336392"/>
    </w:p>
    <w:p w:rsidR="00CF4A21" w:rsidRDefault="00314968" w:rsidP="00CF4A21">
      <w:pPr>
        <w:pStyle w:val="1"/>
        <w:spacing w:line="312" w:lineRule="auto"/>
        <w:rPr>
          <w:rFonts w:ascii="Times New Roman" w:hAnsi="Times New Roman"/>
          <w:color w:val="auto"/>
          <w:sz w:val="24"/>
          <w:szCs w:val="24"/>
        </w:rPr>
      </w:pPr>
      <w:r w:rsidRPr="00457159">
        <w:rPr>
          <w:rFonts w:ascii="Times New Roman" w:hAnsi="Times New Roman"/>
          <w:color w:val="auto"/>
          <w:sz w:val="24"/>
          <w:szCs w:val="24"/>
        </w:rPr>
        <w:t>Х</w:t>
      </w:r>
      <w:r w:rsidR="00CF4A21" w:rsidRPr="00457159">
        <w:rPr>
          <w:rFonts w:ascii="Times New Roman" w:hAnsi="Times New Roman"/>
          <w:color w:val="auto"/>
          <w:sz w:val="24"/>
          <w:szCs w:val="24"/>
        </w:rPr>
        <w:t>арактеристика</w:t>
      </w:r>
      <w:bookmarkEnd w:id="3"/>
      <w:r w:rsidRPr="00457159">
        <w:rPr>
          <w:rFonts w:ascii="Times New Roman" w:hAnsi="Times New Roman"/>
          <w:color w:val="auto"/>
          <w:sz w:val="24"/>
          <w:szCs w:val="24"/>
        </w:rPr>
        <w:t xml:space="preserve"> расходной части бюджета</w:t>
      </w:r>
    </w:p>
    <w:p w:rsidR="00B56689" w:rsidRPr="00B56689" w:rsidRDefault="00B56689" w:rsidP="00B56689"/>
    <w:p w:rsidR="00503D70" w:rsidRPr="002051AB" w:rsidRDefault="00503D70" w:rsidP="00503D70">
      <w:pPr>
        <w:rPr>
          <w:color w:val="FF0000"/>
          <w:highlight w:val="yellow"/>
        </w:rPr>
      </w:pPr>
    </w:p>
    <w:p w:rsidR="00CF4A21" w:rsidRPr="002B4178" w:rsidRDefault="00CF4A21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  <w:r w:rsidRPr="002B4178">
        <w:rPr>
          <w:rFonts w:ascii="Times New Roman" w:hAnsi="Times New Roman"/>
          <w:color w:val="auto"/>
          <w:sz w:val="24"/>
          <w:szCs w:val="24"/>
        </w:rPr>
        <w:t>Общий объем расходов бюджета муниципального образования «</w:t>
      </w:r>
      <w:r w:rsidR="00E3258E" w:rsidRPr="002B4178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 поселение»  на 201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8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 год предусмотрен в сумме 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26188,38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 тыс. рублей, что на 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17500,92</w:t>
      </w:r>
      <w:r w:rsidR="00943759" w:rsidRPr="002B417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тыс. рублей или на 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40,1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 % ниже уровня</w:t>
      </w:r>
      <w:r w:rsidR="00943759" w:rsidRPr="002B4178">
        <w:rPr>
          <w:rFonts w:ascii="Times New Roman" w:hAnsi="Times New Roman"/>
          <w:color w:val="auto"/>
          <w:sz w:val="24"/>
          <w:szCs w:val="24"/>
        </w:rPr>
        <w:t xml:space="preserve"> ожидаемого исполнения по расходам з</w:t>
      </w:r>
      <w:r w:rsidRPr="002B4178">
        <w:rPr>
          <w:rFonts w:ascii="Times New Roman" w:hAnsi="Times New Roman"/>
          <w:color w:val="auto"/>
          <w:sz w:val="24"/>
          <w:szCs w:val="24"/>
        </w:rPr>
        <w:t>а 201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7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 год</w:t>
      </w:r>
      <w:r w:rsidR="00B845C2" w:rsidRPr="002B4178">
        <w:rPr>
          <w:rFonts w:ascii="Times New Roman" w:hAnsi="Times New Roman"/>
          <w:color w:val="auto"/>
          <w:sz w:val="24"/>
          <w:szCs w:val="24"/>
        </w:rPr>
        <w:t>а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CF4A21" w:rsidRPr="00F35764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35764">
        <w:rPr>
          <w:rFonts w:ascii="Times New Roman" w:hAnsi="Times New Roman"/>
          <w:color w:val="auto"/>
          <w:sz w:val="24"/>
          <w:szCs w:val="24"/>
        </w:rPr>
        <w:t>Информация по прогнозируемым объемам расходов бюджета муниципального образования «</w:t>
      </w:r>
      <w:r w:rsidR="00E3258E" w:rsidRPr="00F35764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F35764">
        <w:rPr>
          <w:rFonts w:ascii="Times New Roman" w:hAnsi="Times New Roman"/>
          <w:color w:val="auto"/>
          <w:sz w:val="24"/>
          <w:szCs w:val="24"/>
        </w:rPr>
        <w:t xml:space="preserve"> поселение» по сравнению с аналогичными первоначально утвержденными показателями 201</w:t>
      </w:r>
      <w:r w:rsidR="00F35764" w:rsidRPr="00F35764">
        <w:rPr>
          <w:rFonts w:ascii="Times New Roman" w:hAnsi="Times New Roman"/>
          <w:color w:val="auto"/>
          <w:sz w:val="24"/>
          <w:szCs w:val="24"/>
        </w:rPr>
        <w:t>7</w:t>
      </w:r>
      <w:r w:rsidRPr="00F35764">
        <w:rPr>
          <w:rFonts w:ascii="Times New Roman" w:hAnsi="Times New Roman"/>
          <w:color w:val="auto"/>
          <w:sz w:val="24"/>
          <w:szCs w:val="24"/>
        </w:rPr>
        <w:t xml:space="preserve"> года по видам расходов представлена в Таблице 3.</w:t>
      </w:r>
    </w:p>
    <w:p w:rsidR="00CF4A21" w:rsidRPr="00F35764" w:rsidRDefault="00CF4A21" w:rsidP="00CF4A21">
      <w:pPr>
        <w:spacing w:line="312" w:lineRule="auto"/>
        <w:ind w:firstLine="900"/>
        <w:jc w:val="right"/>
        <w:rPr>
          <w:rFonts w:ascii="Times New Roman" w:hAnsi="Times New Roman"/>
          <w:color w:val="auto"/>
          <w:sz w:val="24"/>
          <w:szCs w:val="24"/>
        </w:rPr>
      </w:pPr>
      <w:r w:rsidRPr="00F35764">
        <w:rPr>
          <w:rFonts w:ascii="Times New Roman" w:hAnsi="Times New Roman"/>
          <w:color w:val="auto"/>
          <w:sz w:val="24"/>
          <w:szCs w:val="24"/>
        </w:rPr>
        <w:t>Таблица 3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3"/>
        <w:gridCol w:w="1701"/>
        <w:gridCol w:w="851"/>
        <w:gridCol w:w="1559"/>
        <w:gridCol w:w="992"/>
        <w:gridCol w:w="1560"/>
        <w:gridCol w:w="850"/>
      </w:tblGrid>
      <w:tr w:rsidR="00CF4A21" w:rsidRPr="002051AB" w:rsidTr="008E025E">
        <w:trPr>
          <w:trHeight w:val="278"/>
        </w:trPr>
        <w:tc>
          <w:tcPr>
            <w:tcW w:w="2273" w:type="dxa"/>
            <w:shd w:val="clear" w:color="auto" w:fill="auto"/>
            <w:vAlign w:val="center"/>
          </w:tcPr>
          <w:p w:rsidR="00CF4A21" w:rsidRPr="00F35764" w:rsidRDefault="00CF4A21" w:rsidP="00E37186">
            <w:pPr>
              <w:ind w:right="-11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A21" w:rsidRPr="00F35764" w:rsidRDefault="00CF4A21" w:rsidP="00F3576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Первоначально утвержденные плановые назначения         на 201</w:t>
            </w:r>
            <w:r w:rsid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21" w:rsidRPr="00F35764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4A21" w:rsidRPr="00F35764" w:rsidRDefault="00CF4A21" w:rsidP="00F3576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Показатели ожидаемого исполнения за 201</w:t>
            </w:r>
            <w:r w:rsid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A21" w:rsidRPr="00F35764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A21" w:rsidRPr="00F35764" w:rsidRDefault="00CF4A21" w:rsidP="00F3576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Прогнозируемые плановые назначения            на 201</w:t>
            </w:r>
            <w:r w:rsid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A21" w:rsidRPr="00F35764" w:rsidRDefault="00CF4A21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Удельный вес, %</w:t>
            </w:r>
          </w:p>
        </w:tc>
      </w:tr>
      <w:tr w:rsidR="006975C5" w:rsidRPr="002051AB" w:rsidTr="008E025E">
        <w:trPr>
          <w:trHeight w:val="463"/>
        </w:trPr>
        <w:tc>
          <w:tcPr>
            <w:tcW w:w="2273" w:type="dxa"/>
            <w:shd w:val="clear" w:color="auto" w:fill="auto"/>
            <w:vAlign w:val="center"/>
          </w:tcPr>
          <w:p w:rsidR="006975C5" w:rsidRPr="00F35764" w:rsidRDefault="006975C5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color w:val="auto"/>
                <w:sz w:val="24"/>
                <w:szCs w:val="24"/>
              </w:rPr>
              <w:t>Общегосударственные вопросы (0100)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9695,2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9695,2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5C5" w:rsidRPr="00F35764" w:rsidRDefault="006975C5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10471,85436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40,0</w:t>
            </w:r>
          </w:p>
        </w:tc>
      </w:tr>
      <w:tr w:rsidR="006975C5" w:rsidRPr="002051AB" w:rsidTr="008E025E">
        <w:trPr>
          <w:trHeight w:val="463"/>
        </w:trPr>
        <w:tc>
          <w:tcPr>
            <w:tcW w:w="2273" w:type="dxa"/>
            <w:shd w:val="clear" w:color="auto" w:fill="auto"/>
            <w:vAlign w:val="center"/>
          </w:tcPr>
          <w:p w:rsidR="006975C5" w:rsidRPr="00F35764" w:rsidRDefault="006975C5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5C5" w:rsidRPr="00F35764" w:rsidRDefault="006975C5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53,201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0,2</w:t>
            </w:r>
          </w:p>
        </w:tc>
      </w:tr>
      <w:tr w:rsidR="006975C5" w:rsidRPr="002051AB" w:rsidTr="008E025E">
        <w:trPr>
          <w:trHeight w:val="659"/>
        </w:trPr>
        <w:tc>
          <w:tcPr>
            <w:tcW w:w="2273" w:type="dxa"/>
            <w:shd w:val="clear" w:color="auto" w:fill="auto"/>
            <w:vAlign w:val="center"/>
          </w:tcPr>
          <w:p w:rsidR="006975C5" w:rsidRPr="00F35764" w:rsidRDefault="006975C5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экономика (0400)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19447,2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75C5" w:rsidRPr="00F35764" w:rsidRDefault="006975C5" w:rsidP="00F72AF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19447,2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5C5" w:rsidRPr="00F35764" w:rsidRDefault="006975C5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2828,82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10,8</w:t>
            </w:r>
          </w:p>
        </w:tc>
      </w:tr>
      <w:tr w:rsidR="006975C5" w:rsidRPr="002051AB" w:rsidTr="008E025E">
        <w:trPr>
          <w:trHeight w:val="463"/>
        </w:trPr>
        <w:tc>
          <w:tcPr>
            <w:tcW w:w="2273" w:type="dxa"/>
            <w:shd w:val="clear" w:color="auto" w:fill="auto"/>
            <w:vAlign w:val="center"/>
          </w:tcPr>
          <w:p w:rsidR="006975C5" w:rsidRPr="00F35764" w:rsidRDefault="006975C5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color w:val="auto"/>
                <w:sz w:val="24"/>
                <w:szCs w:val="24"/>
              </w:rPr>
              <w:t>Жилищно-коммунальное хозяйство (0500)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9087,5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75C5" w:rsidRPr="00F35764" w:rsidRDefault="006975C5" w:rsidP="003D752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5C5" w:rsidRPr="00F35764" w:rsidRDefault="006975C5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6665,87217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25,5</w:t>
            </w:r>
          </w:p>
        </w:tc>
      </w:tr>
      <w:tr w:rsidR="006975C5" w:rsidRPr="002051AB" w:rsidTr="008E025E">
        <w:trPr>
          <w:trHeight w:val="662"/>
        </w:trPr>
        <w:tc>
          <w:tcPr>
            <w:tcW w:w="2273" w:type="dxa"/>
            <w:shd w:val="clear" w:color="auto" w:fill="auto"/>
            <w:vAlign w:val="center"/>
          </w:tcPr>
          <w:p w:rsidR="006975C5" w:rsidRPr="00F35764" w:rsidRDefault="006975C5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Образование (0700)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5C5" w:rsidRPr="00F35764" w:rsidRDefault="006975C5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189,44006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0,7</w:t>
            </w:r>
          </w:p>
        </w:tc>
      </w:tr>
      <w:tr w:rsidR="006975C5" w:rsidRPr="002051AB" w:rsidTr="008E025E">
        <w:trPr>
          <w:trHeight w:val="662"/>
        </w:trPr>
        <w:tc>
          <w:tcPr>
            <w:tcW w:w="2273" w:type="dxa"/>
            <w:shd w:val="clear" w:color="auto" w:fill="auto"/>
            <w:vAlign w:val="center"/>
          </w:tcPr>
          <w:p w:rsidR="006975C5" w:rsidRPr="00F35764" w:rsidRDefault="006975C5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color w:val="auto"/>
                <w:sz w:val="24"/>
                <w:szCs w:val="24"/>
              </w:rPr>
              <w:t>Культура, кинематография (0800)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4588,4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4588,4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5C5" w:rsidRPr="00F35764" w:rsidRDefault="006975C5" w:rsidP="00F8435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5694,09641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21,7</w:t>
            </w:r>
          </w:p>
        </w:tc>
      </w:tr>
      <w:tr w:rsidR="006975C5" w:rsidRPr="002051AB" w:rsidTr="008E025E">
        <w:trPr>
          <w:trHeight w:val="231"/>
        </w:trPr>
        <w:tc>
          <w:tcPr>
            <w:tcW w:w="2273" w:type="dxa"/>
            <w:shd w:val="clear" w:color="auto" w:fill="auto"/>
            <w:vAlign w:val="center"/>
          </w:tcPr>
          <w:p w:rsidR="006975C5" w:rsidRPr="00F35764" w:rsidRDefault="006975C5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color w:val="auto"/>
                <w:sz w:val="24"/>
                <w:szCs w:val="24"/>
              </w:rPr>
              <w:t>Социальная политика (1000)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619,5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5C5" w:rsidRPr="00F35764" w:rsidRDefault="006975C5" w:rsidP="006975C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5C5" w:rsidRPr="00F35764" w:rsidRDefault="006975C5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285,096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5C5" w:rsidRPr="00F35764" w:rsidRDefault="006975C5" w:rsidP="00F72AF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1,1</w:t>
            </w:r>
          </w:p>
        </w:tc>
      </w:tr>
      <w:tr w:rsidR="006975C5" w:rsidRPr="002051AB" w:rsidTr="008E025E">
        <w:trPr>
          <w:trHeight w:val="413"/>
        </w:trPr>
        <w:tc>
          <w:tcPr>
            <w:tcW w:w="2273" w:type="dxa"/>
            <w:shd w:val="clear" w:color="auto" w:fill="auto"/>
            <w:vAlign w:val="center"/>
          </w:tcPr>
          <w:p w:rsidR="006975C5" w:rsidRPr="00F35764" w:rsidRDefault="006975C5" w:rsidP="00E3718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color w:val="auto"/>
                <w:sz w:val="24"/>
                <w:szCs w:val="24"/>
              </w:rPr>
              <w:t>Межбюджетные трансферты (1400)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75C5" w:rsidRPr="00F35764" w:rsidRDefault="006975C5" w:rsidP="003D752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75C5" w:rsidRPr="00F35764" w:rsidRDefault="006975C5" w:rsidP="00E723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975C5" w:rsidRPr="002051AB" w:rsidTr="00F35764">
        <w:trPr>
          <w:trHeight w:val="121"/>
        </w:trPr>
        <w:tc>
          <w:tcPr>
            <w:tcW w:w="2273" w:type="dxa"/>
            <w:shd w:val="clear" w:color="auto" w:fill="auto"/>
            <w:vAlign w:val="center"/>
          </w:tcPr>
          <w:p w:rsidR="006975C5" w:rsidRPr="00F35764" w:rsidRDefault="006975C5" w:rsidP="00E3718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43689,3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43689,3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75C5" w:rsidRPr="00F35764" w:rsidRDefault="006975C5" w:rsidP="002A0A47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26188,38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5C5" w:rsidRPr="00F35764" w:rsidRDefault="006975C5" w:rsidP="00E3718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3576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</w:tr>
    </w:tbl>
    <w:p w:rsidR="007F20AF" w:rsidRPr="002B4178" w:rsidRDefault="00E76584" w:rsidP="00E7658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B4178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9D57FE" w:rsidRPr="002B4178" w:rsidRDefault="007F20AF" w:rsidP="00E7658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2B4178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="00E76584" w:rsidRPr="002B4178">
        <w:rPr>
          <w:rFonts w:ascii="Times New Roman" w:hAnsi="Times New Roman"/>
          <w:color w:val="auto"/>
          <w:sz w:val="24"/>
          <w:szCs w:val="24"/>
        </w:rPr>
        <w:t>Для наглядности структура планируемых на 201</w:t>
      </w:r>
      <w:r w:rsidR="002B4178">
        <w:rPr>
          <w:rFonts w:ascii="Times New Roman" w:hAnsi="Times New Roman"/>
          <w:color w:val="auto"/>
          <w:sz w:val="24"/>
          <w:szCs w:val="24"/>
        </w:rPr>
        <w:t>8</w:t>
      </w:r>
      <w:r w:rsidR="00E76584" w:rsidRPr="002B4178">
        <w:rPr>
          <w:rFonts w:ascii="Times New Roman" w:hAnsi="Times New Roman"/>
          <w:color w:val="auto"/>
          <w:sz w:val="24"/>
          <w:szCs w:val="24"/>
        </w:rPr>
        <w:t xml:space="preserve"> год расходов представлена в виде диаграммы № </w:t>
      </w:r>
      <w:r w:rsidR="003321C9" w:rsidRPr="002B4178">
        <w:rPr>
          <w:rFonts w:ascii="Times New Roman" w:hAnsi="Times New Roman"/>
          <w:color w:val="auto"/>
          <w:sz w:val="24"/>
          <w:szCs w:val="24"/>
        </w:rPr>
        <w:t>3</w:t>
      </w:r>
      <w:r w:rsidR="00E76584" w:rsidRPr="002B4178">
        <w:rPr>
          <w:rFonts w:ascii="Times New Roman" w:hAnsi="Times New Roman"/>
          <w:color w:val="auto"/>
          <w:sz w:val="24"/>
          <w:szCs w:val="24"/>
        </w:rPr>
        <w:t xml:space="preserve">:                                                                                                        </w:t>
      </w:r>
    </w:p>
    <w:p w:rsidR="00E76584" w:rsidRPr="002B4178" w:rsidRDefault="00E76584" w:rsidP="009D57FE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2B4178">
        <w:rPr>
          <w:rFonts w:ascii="Times New Roman" w:hAnsi="Times New Roman"/>
          <w:color w:val="auto"/>
          <w:sz w:val="24"/>
          <w:szCs w:val="24"/>
        </w:rPr>
        <w:t xml:space="preserve"> Диаграмма № </w:t>
      </w:r>
      <w:r w:rsidR="003321C9" w:rsidRPr="002B4178">
        <w:rPr>
          <w:rFonts w:ascii="Times New Roman" w:hAnsi="Times New Roman"/>
          <w:color w:val="auto"/>
          <w:sz w:val="24"/>
          <w:szCs w:val="24"/>
        </w:rPr>
        <w:t>3</w:t>
      </w:r>
    </w:p>
    <w:p w:rsidR="007679D2" w:rsidRPr="002051AB" w:rsidRDefault="007679D2" w:rsidP="00E76584">
      <w:pPr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DC281E" w:rsidRPr="002051AB" w:rsidRDefault="00DC281E" w:rsidP="00DC281E">
      <w:pPr>
        <w:rPr>
          <w:highlight w:val="yellow"/>
        </w:rPr>
      </w:pPr>
      <w:r w:rsidRPr="002051AB">
        <w:rPr>
          <w:noProof/>
          <w:highlight w:val="yellow"/>
          <w:lang w:eastAsia="ru-RU"/>
        </w:rPr>
        <w:drawing>
          <wp:inline distT="0" distB="0" distL="0" distR="0">
            <wp:extent cx="6391275" cy="36576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79D2" w:rsidRPr="002051AB" w:rsidRDefault="007679D2" w:rsidP="00887B18">
      <w:pPr>
        <w:spacing w:line="0" w:lineRule="atLeast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F4A21" w:rsidRPr="002B4178" w:rsidRDefault="00CF4A21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</w:rPr>
      </w:pPr>
      <w:r w:rsidRPr="002B4178">
        <w:rPr>
          <w:rFonts w:ascii="Times New Roman" w:hAnsi="Times New Roman"/>
          <w:color w:val="auto"/>
          <w:sz w:val="24"/>
          <w:szCs w:val="24"/>
        </w:rPr>
        <w:t>Общий объем прогнозируемых расходов бюджета поселения на 201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8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 год </w:t>
      </w:r>
      <w:r w:rsidR="00F059E9" w:rsidRPr="002B4178">
        <w:rPr>
          <w:rFonts w:ascii="Times New Roman" w:hAnsi="Times New Roman"/>
          <w:color w:val="auto"/>
          <w:sz w:val="24"/>
          <w:szCs w:val="24"/>
        </w:rPr>
        <w:t>меньше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 по сравнению с объемом </w:t>
      </w:r>
      <w:r w:rsidR="007679D2" w:rsidRPr="002B4178">
        <w:rPr>
          <w:rFonts w:ascii="Times New Roman" w:hAnsi="Times New Roman"/>
          <w:color w:val="auto"/>
          <w:sz w:val="24"/>
          <w:szCs w:val="24"/>
        </w:rPr>
        <w:t>первоначально пр</w:t>
      </w:r>
      <w:r w:rsidR="009D57FE" w:rsidRPr="002B4178">
        <w:rPr>
          <w:rFonts w:ascii="Times New Roman" w:hAnsi="Times New Roman"/>
          <w:color w:val="auto"/>
          <w:sz w:val="24"/>
          <w:szCs w:val="24"/>
        </w:rPr>
        <w:t>о</w:t>
      </w:r>
      <w:r w:rsidR="007679D2" w:rsidRPr="002B4178">
        <w:rPr>
          <w:rFonts w:ascii="Times New Roman" w:hAnsi="Times New Roman"/>
          <w:color w:val="auto"/>
          <w:sz w:val="24"/>
          <w:szCs w:val="24"/>
        </w:rPr>
        <w:t>гнозируемых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 расходов </w:t>
      </w:r>
      <w:r w:rsidR="007679D2" w:rsidRPr="002B4178">
        <w:rPr>
          <w:rFonts w:ascii="Times New Roman" w:hAnsi="Times New Roman"/>
          <w:color w:val="auto"/>
          <w:sz w:val="24"/>
          <w:szCs w:val="24"/>
        </w:rPr>
        <w:t>н</w:t>
      </w:r>
      <w:r w:rsidRPr="002B4178">
        <w:rPr>
          <w:rFonts w:ascii="Times New Roman" w:hAnsi="Times New Roman"/>
          <w:color w:val="auto"/>
          <w:sz w:val="24"/>
          <w:szCs w:val="24"/>
        </w:rPr>
        <w:t>а 201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7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 год на 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17500,92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40,1</w:t>
      </w:r>
      <w:r w:rsidR="00C42E99" w:rsidRPr="002B417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B4178">
        <w:rPr>
          <w:rFonts w:ascii="Times New Roman" w:hAnsi="Times New Roman"/>
          <w:color w:val="auto"/>
          <w:sz w:val="24"/>
          <w:szCs w:val="24"/>
        </w:rPr>
        <w:t>%.</w:t>
      </w:r>
    </w:p>
    <w:p w:rsidR="00890665" w:rsidRPr="002051AB" w:rsidRDefault="00890665" w:rsidP="00CF4A21">
      <w:pPr>
        <w:spacing w:line="0" w:lineRule="atLeast"/>
        <w:ind w:firstLine="90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CF4A21" w:rsidRPr="002B4178" w:rsidRDefault="00CF4A21" w:rsidP="00CF4A21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2B4178">
        <w:rPr>
          <w:rFonts w:ascii="Times New Roman" w:hAnsi="Times New Roman"/>
          <w:b/>
          <w:i/>
          <w:color w:val="auto"/>
          <w:sz w:val="24"/>
          <w:szCs w:val="24"/>
        </w:rPr>
        <w:t>Раздел 0100 «Общегосударственные вопросы»</w:t>
      </w:r>
    </w:p>
    <w:p w:rsidR="00CF4A21" w:rsidRPr="002B4178" w:rsidRDefault="00A075E5" w:rsidP="00CF4A21">
      <w:pPr>
        <w:spacing w:line="0" w:lineRule="atLeast"/>
        <w:ind w:firstLine="708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2B4178">
        <w:rPr>
          <w:rFonts w:ascii="Times New Roman" w:hAnsi="Times New Roman"/>
          <w:color w:val="auto"/>
          <w:sz w:val="24"/>
          <w:szCs w:val="24"/>
        </w:rPr>
        <w:t>На 201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8</w:t>
      </w:r>
      <w:r w:rsidR="00CF4A21" w:rsidRPr="002B4178">
        <w:rPr>
          <w:rFonts w:ascii="Times New Roman" w:hAnsi="Times New Roman"/>
          <w:color w:val="auto"/>
          <w:sz w:val="24"/>
          <w:szCs w:val="24"/>
        </w:rPr>
        <w:t xml:space="preserve"> год расходы на «Общегосударственные вопросы» запланированы в сумме 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10471,85436</w:t>
      </w:r>
      <w:r w:rsidR="00CF4A21" w:rsidRPr="002B4178">
        <w:rPr>
          <w:rFonts w:ascii="Times New Roman" w:hAnsi="Times New Roman"/>
          <w:color w:val="auto"/>
          <w:sz w:val="24"/>
          <w:szCs w:val="24"/>
        </w:rPr>
        <w:t xml:space="preserve"> тыс. рублей,  что 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выше</w:t>
      </w:r>
      <w:r w:rsidR="00CF4A21" w:rsidRPr="002B417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700C9" w:rsidRPr="002B4178">
        <w:rPr>
          <w:rFonts w:ascii="Times New Roman" w:hAnsi="Times New Roman"/>
          <w:color w:val="auto"/>
          <w:sz w:val="24"/>
          <w:szCs w:val="24"/>
        </w:rPr>
        <w:t xml:space="preserve">ожидаемого исполнения </w:t>
      </w:r>
      <w:r w:rsidR="00CF4A21" w:rsidRPr="002B4178">
        <w:rPr>
          <w:rFonts w:ascii="Times New Roman" w:hAnsi="Times New Roman"/>
          <w:color w:val="auto"/>
          <w:sz w:val="24"/>
          <w:szCs w:val="24"/>
        </w:rPr>
        <w:t>201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7</w:t>
      </w:r>
      <w:r w:rsidR="00CF4A21" w:rsidRPr="002B4178">
        <w:rPr>
          <w:rFonts w:ascii="Times New Roman" w:hAnsi="Times New Roman"/>
          <w:color w:val="auto"/>
          <w:sz w:val="24"/>
          <w:szCs w:val="24"/>
        </w:rPr>
        <w:t xml:space="preserve"> года на 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776,7</w:t>
      </w:r>
      <w:r w:rsidR="00CF4A21" w:rsidRPr="002B4178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8,0</w:t>
      </w:r>
      <w:r w:rsidR="00CF4A21" w:rsidRPr="002B4178">
        <w:rPr>
          <w:rFonts w:ascii="Times New Roman" w:hAnsi="Times New Roman"/>
          <w:color w:val="auto"/>
          <w:sz w:val="24"/>
          <w:szCs w:val="24"/>
        </w:rPr>
        <w:t xml:space="preserve"> %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. Удельный вес в общем объеме ассигнований составляет  </w:t>
      </w:r>
      <w:r w:rsidR="002B4178" w:rsidRPr="002B4178">
        <w:rPr>
          <w:rFonts w:ascii="Times New Roman" w:hAnsi="Times New Roman"/>
          <w:color w:val="auto"/>
          <w:sz w:val="24"/>
          <w:szCs w:val="24"/>
        </w:rPr>
        <w:t>40,0</w:t>
      </w:r>
      <w:r w:rsidRPr="002B4178">
        <w:rPr>
          <w:rFonts w:ascii="Times New Roman" w:hAnsi="Times New Roman"/>
          <w:color w:val="auto"/>
          <w:sz w:val="24"/>
          <w:szCs w:val="24"/>
        </w:rPr>
        <w:t xml:space="preserve"> %.</w:t>
      </w:r>
    </w:p>
    <w:p w:rsidR="00CF4A21" w:rsidRPr="002B4178" w:rsidRDefault="00CF4A21" w:rsidP="00CF4A21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B4178">
        <w:rPr>
          <w:rFonts w:ascii="Times New Roman" w:hAnsi="Times New Roman"/>
          <w:color w:val="auto"/>
          <w:sz w:val="24"/>
          <w:szCs w:val="24"/>
        </w:rPr>
        <w:t>Расходы по данному разделу распределены по следующим подразделам:</w:t>
      </w:r>
    </w:p>
    <w:p w:rsidR="00AA2F28" w:rsidRDefault="00AA2F28" w:rsidP="00AA2F28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51209">
        <w:rPr>
          <w:rFonts w:ascii="Times New Roman" w:hAnsi="Times New Roman"/>
          <w:color w:val="auto"/>
          <w:sz w:val="24"/>
          <w:szCs w:val="24"/>
        </w:rPr>
        <w:t>01 03 «Функционирование законодательных (представительных) органов</w:t>
      </w:r>
      <w:r w:rsidRPr="00551209">
        <w:rPr>
          <w:rFonts w:ascii="Times New Roman" w:hAnsi="Times New Roman"/>
          <w:sz w:val="24"/>
          <w:szCs w:val="24"/>
        </w:rPr>
        <w:t xml:space="preserve"> государственной власти и представительных органов муниципальных образований» - </w:t>
      </w:r>
      <w:r w:rsidR="002B4178" w:rsidRPr="00551209">
        <w:rPr>
          <w:rFonts w:ascii="Times New Roman" w:hAnsi="Times New Roman"/>
          <w:sz w:val="24"/>
          <w:szCs w:val="24"/>
        </w:rPr>
        <w:t>284,29771</w:t>
      </w:r>
      <w:r w:rsidRPr="00551209">
        <w:rPr>
          <w:rFonts w:ascii="Times New Roman" w:hAnsi="Times New Roman"/>
          <w:sz w:val="24"/>
          <w:szCs w:val="24"/>
        </w:rPr>
        <w:t xml:space="preserve"> тыс. рублей (в т.ч. средства на реализацию переданных полномочий в муниципальное образование «Майнский район» по осуществление внешнего финансового контроля – </w:t>
      </w:r>
      <w:r w:rsidR="00551209" w:rsidRPr="00551209">
        <w:rPr>
          <w:rFonts w:ascii="Times New Roman" w:hAnsi="Times New Roman"/>
          <w:sz w:val="24"/>
          <w:szCs w:val="24"/>
        </w:rPr>
        <w:t>44,0</w:t>
      </w:r>
      <w:r w:rsidRPr="00551209">
        <w:rPr>
          <w:rFonts w:ascii="Times New Roman" w:hAnsi="Times New Roman"/>
          <w:sz w:val="24"/>
          <w:szCs w:val="24"/>
        </w:rPr>
        <w:t xml:space="preserve"> тыс. рублей);</w:t>
      </w:r>
    </w:p>
    <w:p w:rsidR="00551209" w:rsidRPr="00551209" w:rsidRDefault="00551209" w:rsidP="00AA2F28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 07 «Обеспечение проведения выборов и референдумов» - 646,532 тыс. рублей;</w:t>
      </w:r>
    </w:p>
    <w:p w:rsidR="00AA2F28" w:rsidRPr="002051AB" w:rsidRDefault="00AA2F28" w:rsidP="00AA2F28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51209">
        <w:rPr>
          <w:rFonts w:ascii="Times New Roman" w:hAnsi="Times New Roman"/>
          <w:sz w:val="24"/>
          <w:szCs w:val="24"/>
        </w:rPr>
        <w:t xml:space="preserve">01 13 «Другие общегосударственные вопросы» – </w:t>
      </w:r>
      <w:r w:rsidR="00551209" w:rsidRPr="00551209">
        <w:rPr>
          <w:rFonts w:ascii="Times New Roman" w:hAnsi="Times New Roman"/>
          <w:sz w:val="24"/>
          <w:szCs w:val="24"/>
        </w:rPr>
        <w:t>9541,02465</w:t>
      </w:r>
      <w:r w:rsidRPr="00551209">
        <w:rPr>
          <w:rFonts w:ascii="Times New Roman" w:hAnsi="Times New Roman"/>
          <w:sz w:val="24"/>
          <w:szCs w:val="24"/>
        </w:rPr>
        <w:t xml:space="preserve"> тыс. рублей (в том числе средства  на выплату заработной платы – </w:t>
      </w:r>
      <w:r w:rsidR="00551209" w:rsidRPr="00551209">
        <w:rPr>
          <w:rFonts w:ascii="Times New Roman" w:hAnsi="Times New Roman"/>
          <w:sz w:val="24"/>
          <w:szCs w:val="24"/>
        </w:rPr>
        <w:t>8399,7216</w:t>
      </w:r>
      <w:r w:rsidRPr="00551209">
        <w:rPr>
          <w:rFonts w:ascii="Times New Roman" w:hAnsi="Times New Roman"/>
          <w:sz w:val="24"/>
          <w:szCs w:val="24"/>
        </w:rPr>
        <w:t xml:space="preserve"> тыс. рублей).</w:t>
      </w:r>
    </w:p>
    <w:p w:rsidR="001E3A09" w:rsidRPr="002051AB" w:rsidRDefault="001E3A09" w:rsidP="00CF4A21">
      <w:pPr>
        <w:spacing w:line="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EC05F1" w:rsidRPr="005706FA" w:rsidRDefault="00EC05F1" w:rsidP="00EC05F1">
      <w:pPr>
        <w:spacing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5706FA">
        <w:rPr>
          <w:rFonts w:ascii="Times New Roman" w:hAnsi="Times New Roman"/>
          <w:b/>
          <w:i/>
          <w:sz w:val="24"/>
          <w:szCs w:val="24"/>
        </w:rPr>
        <w:t xml:space="preserve">Раздел 0300 «Национальная безопасность </w:t>
      </w:r>
    </w:p>
    <w:p w:rsidR="00EC05F1" w:rsidRPr="005706FA" w:rsidRDefault="00EC05F1" w:rsidP="00EC05F1">
      <w:pPr>
        <w:spacing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5706FA">
        <w:rPr>
          <w:rFonts w:ascii="Times New Roman" w:hAnsi="Times New Roman"/>
          <w:b/>
          <w:i/>
          <w:sz w:val="24"/>
          <w:szCs w:val="24"/>
        </w:rPr>
        <w:t xml:space="preserve">и правоохранительная деятельность»  </w:t>
      </w:r>
    </w:p>
    <w:p w:rsidR="00EC05F1" w:rsidRPr="005706FA" w:rsidRDefault="00EC05F1" w:rsidP="00EC05F1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706FA">
        <w:rPr>
          <w:rFonts w:ascii="Times New Roman" w:hAnsi="Times New Roman"/>
          <w:sz w:val="24"/>
          <w:szCs w:val="24"/>
        </w:rPr>
        <w:t xml:space="preserve">Все бюджетные ассигнования по данному разделу отнесены на подраздел 03 10 «Обеспечение пожарной безопасности» - </w:t>
      </w:r>
      <w:r w:rsidR="003A46CE" w:rsidRPr="005706FA">
        <w:rPr>
          <w:rFonts w:ascii="Times New Roman" w:hAnsi="Times New Roman"/>
          <w:sz w:val="24"/>
          <w:szCs w:val="24"/>
        </w:rPr>
        <w:t>53,201</w:t>
      </w:r>
      <w:r w:rsidRPr="005706FA">
        <w:rPr>
          <w:rFonts w:ascii="Times New Roman" w:hAnsi="Times New Roman"/>
          <w:sz w:val="24"/>
          <w:szCs w:val="24"/>
        </w:rPr>
        <w:t xml:space="preserve"> тыс. рублей, которые будут направлены на реализацию противопожарных мероприятий. В общей структуре расходов данный раздел занимает 0,</w:t>
      </w:r>
      <w:r w:rsidR="003A46CE" w:rsidRPr="005706FA">
        <w:rPr>
          <w:rFonts w:ascii="Times New Roman" w:hAnsi="Times New Roman"/>
          <w:sz w:val="24"/>
          <w:szCs w:val="24"/>
        </w:rPr>
        <w:t>2</w:t>
      </w:r>
      <w:r w:rsidRPr="005706FA">
        <w:rPr>
          <w:rFonts w:ascii="Times New Roman" w:hAnsi="Times New Roman"/>
          <w:sz w:val="24"/>
          <w:szCs w:val="24"/>
        </w:rPr>
        <w:t xml:space="preserve"> %. </w:t>
      </w:r>
    </w:p>
    <w:p w:rsidR="00EC05F1" w:rsidRPr="002051AB" w:rsidRDefault="00EC05F1" w:rsidP="00CF4A21">
      <w:pPr>
        <w:spacing w:line="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E858EC" w:rsidRPr="00200FDF" w:rsidRDefault="00E858EC" w:rsidP="00E858EC">
      <w:pPr>
        <w:spacing w:line="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200FDF">
        <w:rPr>
          <w:rFonts w:ascii="Times New Roman" w:hAnsi="Times New Roman"/>
          <w:b/>
          <w:i/>
          <w:color w:val="auto"/>
          <w:sz w:val="24"/>
          <w:szCs w:val="24"/>
        </w:rPr>
        <w:t>Раздел 0400 «Национальная экономика»</w:t>
      </w:r>
    </w:p>
    <w:p w:rsidR="00A8747F" w:rsidRPr="00200FDF" w:rsidRDefault="00E858EC" w:rsidP="00E858EC">
      <w:pPr>
        <w:spacing w:line="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00FDF">
        <w:rPr>
          <w:rFonts w:ascii="Times New Roman" w:hAnsi="Times New Roman"/>
          <w:color w:val="auto"/>
          <w:sz w:val="24"/>
          <w:szCs w:val="24"/>
        </w:rPr>
        <w:t xml:space="preserve">По разделу «Национальная экономика» расходы запланированы в сумме </w:t>
      </w:r>
      <w:r w:rsidR="00200FDF" w:rsidRPr="00200FDF">
        <w:rPr>
          <w:rFonts w:ascii="Times New Roman" w:hAnsi="Times New Roman"/>
          <w:color w:val="auto"/>
          <w:sz w:val="24"/>
          <w:szCs w:val="24"/>
        </w:rPr>
        <w:t>2828,82</w:t>
      </w:r>
      <w:r w:rsidRPr="00200FDF">
        <w:rPr>
          <w:rFonts w:ascii="Times New Roman" w:hAnsi="Times New Roman"/>
          <w:color w:val="auto"/>
          <w:sz w:val="24"/>
          <w:szCs w:val="24"/>
        </w:rPr>
        <w:t xml:space="preserve"> тыс. рублей, удельный вес в общей структуре расходов составит </w:t>
      </w:r>
      <w:r w:rsidR="008362E7" w:rsidRPr="00200FDF">
        <w:rPr>
          <w:rFonts w:ascii="Times New Roman" w:hAnsi="Times New Roman"/>
          <w:color w:val="auto"/>
          <w:sz w:val="24"/>
          <w:szCs w:val="24"/>
        </w:rPr>
        <w:t>1</w:t>
      </w:r>
      <w:r w:rsidR="00200FDF" w:rsidRPr="00200FDF">
        <w:rPr>
          <w:rFonts w:ascii="Times New Roman" w:hAnsi="Times New Roman"/>
          <w:color w:val="auto"/>
          <w:sz w:val="24"/>
          <w:szCs w:val="24"/>
        </w:rPr>
        <w:t>0</w:t>
      </w:r>
      <w:r w:rsidR="008362E7" w:rsidRPr="00200FDF">
        <w:rPr>
          <w:rFonts w:ascii="Times New Roman" w:hAnsi="Times New Roman"/>
          <w:color w:val="auto"/>
          <w:sz w:val="24"/>
          <w:szCs w:val="24"/>
        </w:rPr>
        <w:t>,</w:t>
      </w:r>
      <w:r w:rsidR="00200FDF" w:rsidRPr="00200FDF">
        <w:rPr>
          <w:rFonts w:ascii="Times New Roman" w:hAnsi="Times New Roman"/>
          <w:color w:val="auto"/>
          <w:sz w:val="24"/>
          <w:szCs w:val="24"/>
        </w:rPr>
        <w:t>8</w:t>
      </w:r>
      <w:r w:rsidRPr="00200FDF">
        <w:rPr>
          <w:rFonts w:ascii="Times New Roman" w:hAnsi="Times New Roman"/>
          <w:color w:val="auto"/>
          <w:sz w:val="24"/>
          <w:szCs w:val="24"/>
        </w:rPr>
        <w:t xml:space="preserve"> %. </w:t>
      </w:r>
    </w:p>
    <w:p w:rsidR="00A8747F" w:rsidRPr="00200FDF" w:rsidRDefault="00A8747F" w:rsidP="00A8747F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00FDF">
        <w:rPr>
          <w:rFonts w:ascii="Times New Roman" w:hAnsi="Times New Roman"/>
          <w:color w:val="auto"/>
          <w:sz w:val="24"/>
          <w:szCs w:val="24"/>
        </w:rPr>
        <w:t>Расходы по данному разделу предусмотрены на подразделы:</w:t>
      </w:r>
    </w:p>
    <w:p w:rsidR="00200FDF" w:rsidRPr="00200FDF" w:rsidRDefault="00200FDF" w:rsidP="00A8747F">
      <w:pPr>
        <w:spacing w:line="0" w:lineRule="atLeast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00FDF">
        <w:rPr>
          <w:rFonts w:ascii="Times New Roman" w:hAnsi="Times New Roman"/>
          <w:color w:val="auto"/>
          <w:sz w:val="24"/>
          <w:szCs w:val="24"/>
        </w:rPr>
        <w:t>04  06 «Водное хозяйство» - в рамках муниципальной программы «Охрана окружающей среды на территории муниципального образования «Майнское городское поселение» на 2017- 2020 годы запланированы расходы в сумме 156,52 тыс. рублей;</w:t>
      </w:r>
    </w:p>
    <w:p w:rsidR="00A76468" w:rsidRPr="00BE3768" w:rsidRDefault="00A76468" w:rsidP="00A76468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E3768">
        <w:rPr>
          <w:rFonts w:ascii="Times New Roman" w:hAnsi="Times New Roman"/>
          <w:sz w:val="24"/>
          <w:szCs w:val="24"/>
        </w:rPr>
        <w:t xml:space="preserve">04 </w:t>
      </w:r>
      <w:r w:rsidR="00200FDF" w:rsidRPr="00BE3768">
        <w:rPr>
          <w:rFonts w:ascii="Times New Roman" w:hAnsi="Times New Roman"/>
          <w:sz w:val="24"/>
          <w:szCs w:val="24"/>
        </w:rPr>
        <w:t xml:space="preserve"> </w:t>
      </w:r>
      <w:r w:rsidRPr="00BE3768">
        <w:rPr>
          <w:rFonts w:ascii="Times New Roman" w:hAnsi="Times New Roman"/>
          <w:sz w:val="24"/>
          <w:szCs w:val="24"/>
        </w:rPr>
        <w:t>08 «Транспорт» - 1</w:t>
      </w:r>
      <w:r w:rsidR="00200FDF" w:rsidRPr="00BE3768">
        <w:rPr>
          <w:rFonts w:ascii="Times New Roman" w:hAnsi="Times New Roman"/>
          <w:sz w:val="24"/>
          <w:szCs w:val="24"/>
        </w:rPr>
        <w:t>0</w:t>
      </w:r>
      <w:r w:rsidRPr="00BE3768">
        <w:rPr>
          <w:rFonts w:ascii="Times New Roman" w:hAnsi="Times New Roman"/>
          <w:sz w:val="24"/>
          <w:szCs w:val="24"/>
        </w:rPr>
        <w:t xml:space="preserve">0,0 тыс. рублей (выпадающие доходы ОАО «Майнское АТП»); </w:t>
      </w:r>
    </w:p>
    <w:p w:rsidR="002C1474" w:rsidRDefault="00A76468" w:rsidP="00A76468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E3768">
        <w:rPr>
          <w:rFonts w:ascii="Times New Roman" w:hAnsi="Times New Roman"/>
          <w:sz w:val="24"/>
          <w:szCs w:val="24"/>
        </w:rPr>
        <w:t xml:space="preserve">04 09  «Дорожное хозяйство (дорожные фонды)» - </w:t>
      </w:r>
      <w:r w:rsidR="00BE3768" w:rsidRPr="00BE3768">
        <w:rPr>
          <w:rFonts w:ascii="Times New Roman" w:hAnsi="Times New Roman"/>
          <w:sz w:val="24"/>
          <w:szCs w:val="24"/>
        </w:rPr>
        <w:t>расходы запланированы в сумме 2522,3</w:t>
      </w:r>
      <w:r w:rsidRPr="00BE3768">
        <w:rPr>
          <w:rFonts w:ascii="Times New Roman" w:hAnsi="Times New Roman"/>
          <w:sz w:val="24"/>
          <w:szCs w:val="24"/>
        </w:rPr>
        <w:t xml:space="preserve"> тыс. рублей </w:t>
      </w:r>
      <w:r w:rsidRPr="001D19E3">
        <w:rPr>
          <w:rFonts w:ascii="Times New Roman" w:hAnsi="Times New Roman"/>
          <w:sz w:val="24"/>
          <w:szCs w:val="24"/>
        </w:rPr>
        <w:t>(расходы по ремонту и содержанию дорог)</w:t>
      </w:r>
      <w:r w:rsidR="002C1474" w:rsidRPr="001D19E3">
        <w:rPr>
          <w:rFonts w:ascii="Times New Roman" w:hAnsi="Times New Roman"/>
          <w:sz w:val="24"/>
          <w:szCs w:val="24"/>
        </w:rPr>
        <w:t>;</w:t>
      </w:r>
    </w:p>
    <w:p w:rsidR="00A76468" w:rsidRPr="002051AB" w:rsidRDefault="002C1474" w:rsidP="00A76468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C1474">
        <w:rPr>
          <w:rFonts w:ascii="Times New Roman" w:hAnsi="Times New Roman"/>
          <w:sz w:val="24"/>
          <w:szCs w:val="24"/>
        </w:rPr>
        <w:t>04  12</w:t>
      </w:r>
      <w:r>
        <w:rPr>
          <w:rFonts w:ascii="Times New Roman" w:hAnsi="Times New Roman"/>
          <w:sz w:val="24"/>
          <w:szCs w:val="24"/>
        </w:rPr>
        <w:t xml:space="preserve">  «Другие вопросы в области национальной экономики» согласно муниципальной программе управления муниципальной собственностью муниципального образования «Майнское городское поселение» Майнского района Ульяновской области на 2014-2018 годы» по данному разделу расходы планируются в сумме 50,0 тыс. рублей</w:t>
      </w:r>
      <w:r w:rsidR="00A76468" w:rsidRPr="002C1474">
        <w:rPr>
          <w:rFonts w:ascii="Times New Roman" w:hAnsi="Times New Roman"/>
          <w:sz w:val="24"/>
          <w:szCs w:val="24"/>
        </w:rPr>
        <w:t>.</w:t>
      </w:r>
    </w:p>
    <w:p w:rsidR="00952D50" w:rsidRPr="002051AB" w:rsidRDefault="00952D50" w:rsidP="00EC05F1">
      <w:pPr>
        <w:spacing w:line="0" w:lineRule="atLeas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F4A21" w:rsidRPr="002051AB" w:rsidRDefault="00CF4A21" w:rsidP="00CF4A21">
      <w:pPr>
        <w:spacing w:line="0" w:lineRule="atLeast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  <w:highlight w:val="yellow"/>
        </w:rPr>
      </w:pPr>
      <w:r w:rsidRPr="002C1474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Раздел 0500 «Жилищно- хозяйство» </w:t>
      </w:r>
    </w:p>
    <w:p w:rsidR="005A5981" w:rsidRPr="003B6C02" w:rsidRDefault="005A5981" w:rsidP="005A5981">
      <w:pPr>
        <w:pStyle w:val="Heading"/>
        <w:spacing w:line="0" w:lineRule="atLeast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B6C02">
        <w:rPr>
          <w:rFonts w:ascii="Times New Roman" w:hAnsi="Times New Roman"/>
          <w:b w:val="0"/>
          <w:color w:val="auto"/>
          <w:sz w:val="24"/>
          <w:szCs w:val="24"/>
        </w:rPr>
        <w:t>Проектом решения на 201</w:t>
      </w:r>
      <w:r w:rsidR="002C1474" w:rsidRPr="003B6C02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3B6C02">
        <w:rPr>
          <w:rFonts w:ascii="Times New Roman" w:hAnsi="Times New Roman"/>
          <w:b w:val="0"/>
          <w:color w:val="auto"/>
          <w:sz w:val="24"/>
          <w:szCs w:val="24"/>
        </w:rPr>
        <w:t xml:space="preserve"> год по разделу предусмотрены расходы в сумме </w:t>
      </w:r>
      <w:r w:rsidR="002C1474" w:rsidRPr="003B6C02">
        <w:rPr>
          <w:rFonts w:ascii="Times New Roman" w:hAnsi="Times New Roman"/>
          <w:b w:val="0"/>
          <w:color w:val="auto"/>
          <w:sz w:val="24"/>
          <w:szCs w:val="24"/>
        </w:rPr>
        <w:t>6665,87217</w:t>
      </w:r>
      <w:r w:rsidRPr="003B6C02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рублей, с уменьшением к </w:t>
      </w:r>
      <w:r w:rsidR="00C6550E" w:rsidRPr="003B6C02">
        <w:rPr>
          <w:rFonts w:ascii="Times New Roman" w:hAnsi="Times New Roman"/>
          <w:b w:val="0"/>
          <w:color w:val="auto"/>
          <w:sz w:val="24"/>
          <w:szCs w:val="24"/>
        </w:rPr>
        <w:t>ожидаемому исполнению</w:t>
      </w:r>
      <w:r w:rsidRPr="003B6C02">
        <w:rPr>
          <w:rFonts w:ascii="Times New Roman" w:hAnsi="Times New Roman"/>
          <w:b w:val="0"/>
          <w:color w:val="auto"/>
          <w:sz w:val="24"/>
          <w:szCs w:val="24"/>
        </w:rPr>
        <w:t xml:space="preserve"> 201</w:t>
      </w:r>
      <w:r w:rsidR="002C1474" w:rsidRPr="003B6C02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3B6C02">
        <w:rPr>
          <w:rFonts w:ascii="Times New Roman" w:hAnsi="Times New Roman"/>
          <w:b w:val="0"/>
          <w:color w:val="auto"/>
          <w:sz w:val="24"/>
          <w:szCs w:val="24"/>
        </w:rPr>
        <w:t xml:space="preserve"> года на </w:t>
      </w:r>
      <w:r w:rsidR="002C1474" w:rsidRPr="003B6C02">
        <w:rPr>
          <w:rFonts w:ascii="Times New Roman" w:hAnsi="Times New Roman"/>
          <w:b w:val="0"/>
          <w:color w:val="auto"/>
          <w:sz w:val="24"/>
          <w:szCs w:val="24"/>
        </w:rPr>
        <w:t>2421,62783</w:t>
      </w:r>
      <w:r w:rsidRPr="003B6C02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 или на </w:t>
      </w:r>
      <w:r w:rsidR="003B6C02" w:rsidRPr="003B6C02">
        <w:rPr>
          <w:rFonts w:ascii="Times New Roman" w:hAnsi="Times New Roman"/>
          <w:b w:val="0"/>
          <w:color w:val="auto"/>
          <w:sz w:val="24"/>
          <w:szCs w:val="24"/>
        </w:rPr>
        <w:t>26,6</w:t>
      </w:r>
      <w:r w:rsidRPr="003B6C02">
        <w:rPr>
          <w:rFonts w:ascii="Times New Roman" w:hAnsi="Times New Roman"/>
          <w:b w:val="0"/>
          <w:color w:val="auto"/>
          <w:sz w:val="24"/>
          <w:szCs w:val="24"/>
        </w:rPr>
        <w:t>%. В структуре расходов бюджета на 201</w:t>
      </w:r>
      <w:r w:rsidR="003B6C02" w:rsidRPr="003B6C02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3B6C02">
        <w:rPr>
          <w:rFonts w:ascii="Times New Roman" w:hAnsi="Times New Roman"/>
          <w:b w:val="0"/>
          <w:color w:val="auto"/>
          <w:sz w:val="24"/>
          <w:szCs w:val="24"/>
        </w:rPr>
        <w:t xml:space="preserve"> год, доля расходов на жилищно-коммунальное хозяйство составляет </w:t>
      </w:r>
      <w:r w:rsidR="00032DD5" w:rsidRPr="003B6C02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3B6C02" w:rsidRPr="003B6C02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="00C6550E" w:rsidRPr="003B6C02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3B6C02" w:rsidRPr="003B6C02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3B6C02">
        <w:rPr>
          <w:rFonts w:ascii="Times New Roman" w:hAnsi="Times New Roman"/>
          <w:b w:val="0"/>
          <w:color w:val="auto"/>
          <w:sz w:val="24"/>
          <w:szCs w:val="24"/>
        </w:rPr>
        <w:t>%.</w:t>
      </w:r>
    </w:p>
    <w:p w:rsidR="005A5981" w:rsidRPr="003B6C02" w:rsidRDefault="005A5981" w:rsidP="005A5981">
      <w:pPr>
        <w:rPr>
          <w:rFonts w:ascii="Times New Roman" w:hAnsi="Times New Roman"/>
          <w:color w:val="auto"/>
          <w:sz w:val="24"/>
          <w:szCs w:val="24"/>
        </w:rPr>
      </w:pPr>
      <w:r w:rsidRPr="003B6C02">
        <w:rPr>
          <w:rFonts w:ascii="Times New Roman" w:hAnsi="Times New Roman"/>
          <w:color w:val="auto"/>
          <w:sz w:val="24"/>
          <w:szCs w:val="24"/>
        </w:rPr>
        <w:t>Расходы по данному разделу распределены по следующим подразделам:</w:t>
      </w:r>
    </w:p>
    <w:p w:rsidR="00032DD5" w:rsidRPr="003B6C02" w:rsidRDefault="00032DD5" w:rsidP="005A5981">
      <w:pPr>
        <w:rPr>
          <w:rFonts w:ascii="Times New Roman" w:hAnsi="Times New Roman"/>
          <w:sz w:val="24"/>
          <w:szCs w:val="24"/>
        </w:rPr>
      </w:pPr>
      <w:r w:rsidRPr="003B6C02">
        <w:rPr>
          <w:rFonts w:ascii="Times New Roman" w:hAnsi="Times New Roman"/>
          <w:color w:val="auto"/>
          <w:sz w:val="24"/>
          <w:szCs w:val="24"/>
        </w:rPr>
        <w:t xml:space="preserve">            05 01 «Жилищное хозяйство»</w:t>
      </w:r>
      <w:r w:rsidR="008F6AE0" w:rsidRPr="003B6C02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3B6C02" w:rsidRPr="003B6C02">
        <w:rPr>
          <w:rFonts w:ascii="Times New Roman" w:hAnsi="Times New Roman"/>
          <w:color w:val="auto"/>
          <w:sz w:val="24"/>
          <w:szCs w:val="24"/>
        </w:rPr>
        <w:t>58,66570</w:t>
      </w:r>
      <w:r w:rsidR="008F6AE0" w:rsidRPr="003B6C02">
        <w:rPr>
          <w:rFonts w:ascii="Times New Roman" w:hAnsi="Times New Roman"/>
          <w:color w:val="auto"/>
          <w:sz w:val="24"/>
          <w:szCs w:val="24"/>
        </w:rPr>
        <w:t xml:space="preserve"> тыс.рублей (с</w:t>
      </w:r>
      <w:r w:rsidR="008F6AE0" w:rsidRPr="003B6C02">
        <w:rPr>
          <w:rFonts w:ascii="Times New Roman" w:hAnsi="Times New Roman"/>
          <w:sz w:val="24"/>
          <w:szCs w:val="24"/>
        </w:rPr>
        <w:t>редства на реализацию полномочий в бюджет муниципального образования «Майнский район»),</w:t>
      </w:r>
    </w:p>
    <w:p w:rsidR="008F6AE0" w:rsidRPr="003B6C02" w:rsidRDefault="008F6AE0" w:rsidP="005A5981">
      <w:pPr>
        <w:rPr>
          <w:rFonts w:ascii="Times New Roman" w:hAnsi="Times New Roman"/>
          <w:color w:val="auto"/>
          <w:sz w:val="24"/>
          <w:szCs w:val="24"/>
        </w:rPr>
      </w:pPr>
      <w:r w:rsidRPr="003B6C02">
        <w:rPr>
          <w:rFonts w:ascii="Times New Roman" w:hAnsi="Times New Roman"/>
          <w:sz w:val="24"/>
          <w:szCs w:val="24"/>
        </w:rPr>
        <w:t xml:space="preserve">            05 02 «Коммунальное хозяйство» - </w:t>
      </w:r>
      <w:r w:rsidR="003B6C02" w:rsidRPr="003B6C02">
        <w:rPr>
          <w:rFonts w:ascii="Times New Roman" w:hAnsi="Times New Roman"/>
          <w:sz w:val="24"/>
          <w:szCs w:val="24"/>
        </w:rPr>
        <w:t>в 2018 году буджетные ассигнования запланированы по муниципальной программе «Содержание и ремонт муниципального жилого фонда на территории муниципальных образований сельских поселений Майнского района Ульяновской области на 2016-2019 годы»  в сумме 50</w:t>
      </w:r>
      <w:r w:rsidRPr="003B6C02">
        <w:rPr>
          <w:rFonts w:ascii="Times New Roman" w:hAnsi="Times New Roman"/>
          <w:sz w:val="24"/>
          <w:szCs w:val="24"/>
        </w:rPr>
        <w:t>,0 тыс.рублей</w:t>
      </w:r>
      <w:r w:rsidRPr="003B6C02">
        <w:rPr>
          <w:rFonts w:ascii="Times New Roman" w:hAnsi="Times New Roman"/>
          <w:snapToGrid w:val="0"/>
          <w:sz w:val="24"/>
          <w:szCs w:val="24"/>
        </w:rPr>
        <w:t>,</w:t>
      </w:r>
    </w:p>
    <w:p w:rsidR="00D21758" w:rsidRPr="00F80E17" w:rsidRDefault="005A5981" w:rsidP="005A5981">
      <w:pPr>
        <w:pStyle w:val="Heading"/>
        <w:spacing w:line="0" w:lineRule="atLeast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80E17">
        <w:rPr>
          <w:rFonts w:ascii="Times New Roman" w:hAnsi="Times New Roman"/>
          <w:b w:val="0"/>
          <w:color w:val="auto"/>
          <w:sz w:val="24"/>
          <w:szCs w:val="24"/>
        </w:rPr>
        <w:t xml:space="preserve">05 03 «Благоустройство» - </w:t>
      </w:r>
      <w:r w:rsidR="00F80E17" w:rsidRPr="00F80E17">
        <w:rPr>
          <w:rFonts w:ascii="Times New Roman" w:hAnsi="Times New Roman"/>
          <w:b w:val="0"/>
          <w:color w:val="auto"/>
          <w:sz w:val="24"/>
          <w:szCs w:val="24"/>
        </w:rPr>
        <w:t>5470,80647</w:t>
      </w:r>
      <w:r w:rsidRPr="00F80E17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рублей, в том числе</w:t>
      </w:r>
      <w:r w:rsidR="00D21758" w:rsidRPr="00F80E17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5A5981" w:rsidRDefault="00D21758" w:rsidP="005A5981">
      <w:pPr>
        <w:pStyle w:val="Heading"/>
        <w:spacing w:line="0" w:lineRule="atLeast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747B5"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="005A5981" w:rsidRPr="00C747B5">
        <w:rPr>
          <w:rFonts w:ascii="Times New Roman" w:hAnsi="Times New Roman"/>
          <w:b w:val="0"/>
          <w:color w:val="auto"/>
          <w:sz w:val="24"/>
          <w:szCs w:val="24"/>
        </w:rPr>
        <w:t xml:space="preserve"> уличное освещение – </w:t>
      </w:r>
      <w:r w:rsidR="00754A6F" w:rsidRPr="00C747B5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C747B5" w:rsidRPr="00C747B5">
        <w:rPr>
          <w:rFonts w:ascii="Times New Roman" w:hAnsi="Times New Roman"/>
          <w:b w:val="0"/>
          <w:color w:val="auto"/>
          <w:sz w:val="24"/>
          <w:szCs w:val="24"/>
        </w:rPr>
        <w:t>840</w:t>
      </w:r>
      <w:r w:rsidR="00754A6F" w:rsidRPr="00C747B5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C747B5" w:rsidRPr="00C747B5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5A5981" w:rsidRPr="00C747B5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</w:t>
      </w:r>
      <w:r w:rsidR="00754A6F" w:rsidRPr="00C747B5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:rsidR="00C747B5" w:rsidRDefault="00C747B5" w:rsidP="00C747B5">
      <w:pPr>
        <w:rPr>
          <w:rFonts w:ascii="Times New Roman" w:hAnsi="Times New Roman"/>
          <w:sz w:val="24"/>
          <w:szCs w:val="24"/>
        </w:rPr>
      </w:pPr>
      <w:r w:rsidRPr="00C747B5">
        <w:t xml:space="preserve">               </w:t>
      </w:r>
      <w:r w:rsidRPr="00C747B5">
        <w:rPr>
          <w:rFonts w:ascii="Times New Roman" w:hAnsi="Times New Roman"/>
          <w:sz w:val="24"/>
          <w:szCs w:val="24"/>
        </w:rPr>
        <w:t>- Муниципальная программа «Обращение с отходами производства и потребления на территории муниципального образования «Майнский район» - 216,43687 тыс. рублей,</w:t>
      </w:r>
    </w:p>
    <w:p w:rsidR="00754A6F" w:rsidRPr="00F16BB1" w:rsidRDefault="00C747B5" w:rsidP="00754A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54A6F" w:rsidRPr="00F16BB1">
        <w:rPr>
          <w:rFonts w:ascii="Times New Roman" w:hAnsi="Times New Roman"/>
          <w:sz w:val="24"/>
          <w:szCs w:val="24"/>
        </w:rPr>
        <w:t xml:space="preserve">- транспортные услуги – </w:t>
      </w:r>
      <w:r w:rsidR="00147155" w:rsidRPr="00F16BB1">
        <w:rPr>
          <w:rFonts w:ascii="Times New Roman" w:hAnsi="Times New Roman"/>
          <w:sz w:val="24"/>
          <w:szCs w:val="24"/>
        </w:rPr>
        <w:t>50</w:t>
      </w:r>
      <w:r w:rsidR="00754A6F" w:rsidRPr="00F16BB1">
        <w:rPr>
          <w:rFonts w:ascii="Times New Roman" w:hAnsi="Times New Roman"/>
          <w:sz w:val="24"/>
          <w:szCs w:val="24"/>
        </w:rPr>
        <w:t>,0 тыс.рублей,</w:t>
      </w:r>
    </w:p>
    <w:p w:rsidR="00754A6F" w:rsidRPr="00F16BB1" w:rsidRDefault="00F16BB1" w:rsidP="00754A6F">
      <w:pPr>
        <w:rPr>
          <w:rFonts w:ascii="Times New Roman" w:hAnsi="Times New Roman"/>
          <w:sz w:val="24"/>
          <w:szCs w:val="24"/>
        </w:rPr>
      </w:pPr>
      <w:r w:rsidRPr="00F16BB1">
        <w:rPr>
          <w:rFonts w:ascii="Times New Roman" w:hAnsi="Times New Roman"/>
          <w:sz w:val="24"/>
          <w:szCs w:val="24"/>
        </w:rPr>
        <w:t xml:space="preserve">            </w:t>
      </w:r>
      <w:r w:rsidR="00754A6F" w:rsidRPr="00F16BB1">
        <w:rPr>
          <w:rFonts w:ascii="Times New Roman" w:hAnsi="Times New Roman"/>
          <w:sz w:val="24"/>
          <w:szCs w:val="24"/>
        </w:rPr>
        <w:t xml:space="preserve">-  очистка дорог от снега – </w:t>
      </w:r>
      <w:r w:rsidRPr="00F16BB1">
        <w:rPr>
          <w:rFonts w:ascii="Times New Roman" w:hAnsi="Times New Roman"/>
          <w:sz w:val="24"/>
          <w:szCs w:val="24"/>
        </w:rPr>
        <w:t>100,3</w:t>
      </w:r>
      <w:r w:rsidR="00754A6F" w:rsidRPr="00F16BB1">
        <w:rPr>
          <w:rFonts w:ascii="Times New Roman" w:hAnsi="Times New Roman"/>
          <w:sz w:val="24"/>
          <w:szCs w:val="24"/>
        </w:rPr>
        <w:t xml:space="preserve"> тыс.рублей.</w:t>
      </w:r>
    </w:p>
    <w:p w:rsidR="005A5981" w:rsidRPr="00F16BB1" w:rsidRDefault="00754A6F" w:rsidP="00754A6F">
      <w:pPr>
        <w:rPr>
          <w:rFonts w:ascii="Times New Roman" w:hAnsi="Times New Roman"/>
          <w:b/>
          <w:color w:val="auto"/>
          <w:sz w:val="24"/>
          <w:szCs w:val="24"/>
        </w:rPr>
      </w:pPr>
      <w:r w:rsidRPr="00F16BB1">
        <w:rPr>
          <w:rFonts w:ascii="Times New Roman" w:hAnsi="Times New Roman"/>
          <w:sz w:val="24"/>
          <w:szCs w:val="24"/>
        </w:rPr>
        <w:t xml:space="preserve">           </w:t>
      </w:r>
      <w:r w:rsidR="005A5981" w:rsidRPr="00F16BB1">
        <w:rPr>
          <w:rFonts w:ascii="Times New Roman" w:hAnsi="Times New Roman"/>
          <w:b/>
          <w:color w:val="auto"/>
          <w:sz w:val="24"/>
          <w:szCs w:val="24"/>
        </w:rPr>
        <w:t xml:space="preserve">05 05 «Другие вопросы в области жилищно-коммунального хозяйства» - </w:t>
      </w:r>
      <w:r w:rsidR="00F16BB1" w:rsidRPr="00F16BB1">
        <w:rPr>
          <w:rFonts w:ascii="Times New Roman" w:hAnsi="Times New Roman"/>
          <w:b/>
          <w:color w:val="auto"/>
          <w:sz w:val="24"/>
          <w:szCs w:val="24"/>
        </w:rPr>
        <w:t>1086,4 тыс. рублей:</w:t>
      </w:r>
    </w:p>
    <w:p w:rsidR="00F16BB1" w:rsidRDefault="00F16BB1" w:rsidP="00F16BB1">
      <w:pPr>
        <w:rPr>
          <w:rFonts w:ascii="Times New Roman" w:hAnsi="Times New Roman"/>
          <w:sz w:val="24"/>
          <w:szCs w:val="24"/>
        </w:rPr>
      </w:pPr>
      <w:r w:rsidRPr="00C747B5">
        <w:rPr>
          <w:rFonts w:ascii="Times New Roman" w:hAnsi="Times New Roman"/>
          <w:sz w:val="24"/>
          <w:szCs w:val="24"/>
        </w:rPr>
        <w:t>- Муниципальная программа «</w:t>
      </w:r>
      <w:r>
        <w:rPr>
          <w:rFonts w:ascii="Times New Roman" w:hAnsi="Times New Roman"/>
          <w:sz w:val="24"/>
          <w:szCs w:val="24"/>
        </w:rPr>
        <w:t xml:space="preserve">Газификация жилого фонда МО «Майнское городское поселение» </w:t>
      </w:r>
      <w:r w:rsidRPr="00C747B5">
        <w:rPr>
          <w:rFonts w:ascii="Times New Roman" w:hAnsi="Times New Roman"/>
          <w:sz w:val="24"/>
          <w:szCs w:val="24"/>
        </w:rPr>
        <w:t>Майнск</w:t>
      </w:r>
      <w:r>
        <w:rPr>
          <w:rFonts w:ascii="Times New Roman" w:hAnsi="Times New Roman"/>
          <w:sz w:val="24"/>
          <w:szCs w:val="24"/>
        </w:rPr>
        <w:t>ого</w:t>
      </w:r>
      <w:r w:rsidRPr="00C747B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Ульяновской области</w:t>
      </w:r>
      <w:r w:rsidRPr="00C747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150,0</w:t>
      </w:r>
      <w:r w:rsidRPr="00C747B5">
        <w:rPr>
          <w:rFonts w:ascii="Times New Roman" w:hAnsi="Times New Roman"/>
          <w:sz w:val="24"/>
          <w:szCs w:val="24"/>
        </w:rPr>
        <w:t xml:space="preserve"> тыс. рублей,</w:t>
      </w:r>
    </w:p>
    <w:p w:rsidR="00F16BB1" w:rsidRDefault="00F16BB1" w:rsidP="00F16B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на реализацию переданных полномочий 736,4 тыс. рублей,</w:t>
      </w:r>
    </w:p>
    <w:p w:rsidR="00F16BB1" w:rsidRDefault="00F16BB1" w:rsidP="00F16BB1">
      <w:pPr>
        <w:rPr>
          <w:rFonts w:ascii="Times New Roman" w:hAnsi="Times New Roman"/>
          <w:sz w:val="24"/>
          <w:szCs w:val="24"/>
        </w:rPr>
      </w:pPr>
      <w:r w:rsidRPr="00C747B5">
        <w:rPr>
          <w:rFonts w:ascii="Times New Roman" w:hAnsi="Times New Roman"/>
          <w:sz w:val="24"/>
          <w:szCs w:val="24"/>
        </w:rPr>
        <w:t>- Муниципальная программа «</w:t>
      </w:r>
      <w:r>
        <w:rPr>
          <w:rFonts w:ascii="Times New Roman" w:hAnsi="Times New Roman"/>
          <w:sz w:val="24"/>
          <w:szCs w:val="24"/>
        </w:rPr>
        <w:t xml:space="preserve">Подготовка объектов теплового хозяйства к отопительным сезонам 2017/2018, 2018/2019 годов на </w:t>
      </w:r>
      <w:r w:rsidRPr="00C747B5">
        <w:rPr>
          <w:rFonts w:ascii="Times New Roman" w:hAnsi="Times New Roman"/>
          <w:sz w:val="24"/>
          <w:szCs w:val="24"/>
        </w:rPr>
        <w:t>территории муниципального образования «Майнский район» - 2</w:t>
      </w:r>
      <w:r>
        <w:rPr>
          <w:rFonts w:ascii="Times New Roman" w:hAnsi="Times New Roman"/>
          <w:sz w:val="24"/>
          <w:szCs w:val="24"/>
        </w:rPr>
        <w:t>00,0</w:t>
      </w:r>
      <w:r w:rsidRPr="00C747B5">
        <w:rPr>
          <w:rFonts w:ascii="Times New Roman" w:hAnsi="Times New Roman"/>
          <w:sz w:val="24"/>
          <w:szCs w:val="24"/>
        </w:rPr>
        <w:t xml:space="preserve"> тыс. рублей,</w:t>
      </w:r>
    </w:p>
    <w:p w:rsidR="00F16BB1" w:rsidRDefault="00F16BB1" w:rsidP="00F16BB1">
      <w:pPr>
        <w:rPr>
          <w:rFonts w:ascii="Times New Roman" w:hAnsi="Times New Roman"/>
          <w:sz w:val="24"/>
          <w:szCs w:val="24"/>
        </w:rPr>
      </w:pPr>
    </w:p>
    <w:p w:rsidR="00F16BB1" w:rsidRPr="002051AB" w:rsidRDefault="00F16BB1" w:rsidP="00754A6F">
      <w:pPr>
        <w:rPr>
          <w:rFonts w:ascii="Times New Roman" w:hAnsi="Times New Roman"/>
          <w:b/>
          <w:color w:val="auto"/>
          <w:sz w:val="24"/>
          <w:szCs w:val="24"/>
          <w:highlight w:val="yellow"/>
        </w:rPr>
      </w:pPr>
    </w:p>
    <w:p w:rsidR="00C6550E" w:rsidRPr="002051AB" w:rsidRDefault="00C6550E" w:rsidP="00C6550E">
      <w:pPr>
        <w:rPr>
          <w:highlight w:val="yellow"/>
        </w:rPr>
      </w:pPr>
    </w:p>
    <w:p w:rsidR="00C6550E" w:rsidRPr="002051AB" w:rsidRDefault="00C6550E" w:rsidP="00C6550E">
      <w:pPr>
        <w:spacing w:line="0" w:lineRule="atLeast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0690B">
        <w:rPr>
          <w:rFonts w:ascii="Times New Roman" w:hAnsi="Times New Roman"/>
          <w:b/>
          <w:i/>
          <w:sz w:val="24"/>
          <w:szCs w:val="24"/>
        </w:rPr>
        <w:t>Раздел 0700 «Образование»</w:t>
      </w:r>
    </w:p>
    <w:p w:rsidR="00C6550E" w:rsidRPr="00B0690B" w:rsidRDefault="00C6550E" w:rsidP="00C6550E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0690B">
        <w:rPr>
          <w:rFonts w:ascii="Times New Roman" w:hAnsi="Times New Roman"/>
          <w:i/>
          <w:sz w:val="24"/>
          <w:szCs w:val="24"/>
        </w:rPr>
        <w:tab/>
      </w:r>
      <w:r w:rsidRPr="00B0690B">
        <w:rPr>
          <w:rFonts w:ascii="Times New Roman" w:hAnsi="Times New Roman"/>
          <w:sz w:val="24"/>
          <w:szCs w:val="24"/>
        </w:rPr>
        <w:t xml:space="preserve">По данному разделу запланированы расходы в сумме </w:t>
      </w:r>
      <w:r w:rsidR="00B0690B" w:rsidRPr="00B0690B">
        <w:rPr>
          <w:rFonts w:ascii="Times New Roman" w:hAnsi="Times New Roman"/>
          <w:sz w:val="24"/>
          <w:szCs w:val="24"/>
        </w:rPr>
        <w:t>189,44006</w:t>
      </w:r>
      <w:r w:rsidRPr="00B0690B">
        <w:rPr>
          <w:rFonts w:ascii="Times New Roman" w:hAnsi="Times New Roman"/>
          <w:sz w:val="24"/>
          <w:szCs w:val="24"/>
        </w:rPr>
        <w:t xml:space="preserve"> тыс. руб., или </w:t>
      </w:r>
      <w:r w:rsidR="00B0690B" w:rsidRPr="00B0690B">
        <w:rPr>
          <w:rFonts w:ascii="Times New Roman" w:hAnsi="Times New Roman"/>
          <w:sz w:val="24"/>
          <w:szCs w:val="24"/>
        </w:rPr>
        <w:t>0,7</w:t>
      </w:r>
      <w:r w:rsidRPr="00B0690B">
        <w:rPr>
          <w:rFonts w:ascii="Times New Roman" w:hAnsi="Times New Roman"/>
          <w:sz w:val="24"/>
          <w:szCs w:val="24"/>
        </w:rPr>
        <w:t xml:space="preserve"> % в общей структуре расходов. Все бюджетные ассигнования по данному разделу отнесены на </w:t>
      </w:r>
      <w:r w:rsidRPr="00B0690B">
        <w:rPr>
          <w:rFonts w:ascii="Times New Roman" w:hAnsi="Times New Roman"/>
          <w:sz w:val="24"/>
          <w:szCs w:val="24"/>
        </w:rPr>
        <w:lastRenderedPageBreak/>
        <w:t>подраздел 07 07 «Молодежную политику и оздоровление детей».</w:t>
      </w:r>
    </w:p>
    <w:p w:rsidR="00CF4A21" w:rsidRPr="002051AB" w:rsidRDefault="00CF4A21" w:rsidP="00CF4A21">
      <w:pPr>
        <w:spacing w:line="0" w:lineRule="atLeas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F4A21" w:rsidRPr="002051AB" w:rsidRDefault="00CF4A21" w:rsidP="00CF4A21">
      <w:pPr>
        <w:spacing w:line="0" w:lineRule="atLeast"/>
        <w:jc w:val="center"/>
        <w:rPr>
          <w:rFonts w:ascii="Times New Roman" w:hAnsi="Times New Roman"/>
          <w:b/>
          <w:i/>
          <w:color w:val="auto"/>
          <w:sz w:val="24"/>
          <w:szCs w:val="24"/>
          <w:highlight w:val="yellow"/>
        </w:rPr>
      </w:pPr>
      <w:r w:rsidRPr="00B0690B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0800</w:t>
      </w:r>
      <w:r w:rsidRPr="00B0690B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Pr="00B0690B">
        <w:rPr>
          <w:rFonts w:ascii="Times New Roman" w:hAnsi="Times New Roman"/>
          <w:b/>
          <w:bCs/>
          <w:i/>
          <w:color w:val="auto"/>
          <w:sz w:val="24"/>
          <w:szCs w:val="24"/>
        </w:rPr>
        <w:t>«Культура, кинематография»</w:t>
      </w:r>
      <w:r w:rsidRPr="00B0690B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A45CF7" w:rsidRPr="002051AB" w:rsidRDefault="00760C87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DD0AF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5CF7" w:rsidRPr="00DD0AF4">
        <w:rPr>
          <w:rFonts w:ascii="Times New Roman" w:hAnsi="Times New Roman"/>
          <w:color w:val="auto"/>
          <w:sz w:val="24"/>
          <w:szCs w:val="24"/>
        </w:rPr>
        <w:t>По разделу 0800 «Культура, кинематография» отражаются расходы на предоставление услуг в этой сфере, обеспечение деятельности учреждений культуры, управление объектами, предназначенными для культурных целей, организацию, проведение или поддержку культурных мероприятий.</w:t>
      </w:r>
    </w:p>
    <w:p w:rsidR="00CF4A21" w:rsidRPr="002051AB" w:rsidRDefault="00760C87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DB44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1083" w:rsidRPr="00DB447A">
        <w:rPr>
          <w:rFonts w:ascii="Times New Roman" w:hAnsi="Times New Roman"/>
          <w:color w:val="auto"/>
          <w:sz w:val="24"/>
          <w:szCs w:val="24"/>
        </w:rPr>
        <w:t xml:space="preserve">Бюджетные ассигнования по </w:t>
      </w:r>
      <w:r w:rsidR="00CF4A21" w:rsidRPr="00DB447A">
        <w:rPr>
          <w:rFonts w:ascii="Times New Roman" w:hAnsi="Times New Roman"/>
          <w:color w:val="auto"/>
          <w:sz w:val="24"/>
          <w:szCs w:val="24"/>
        </w:rPr>
        <w:t xml:space="preserve">разделу 0800 «Культура, кинематография» </w:t>
      </w:r>
      <w:r w:rsidR="00041083" w:rsidRPr="00DB447A">
        <w:rPr>
          <w:rFonts w:ascii="Times New Roman" w:hAnsi="Times New Roman"/>
          <w:color w:val="auto"/>
          <w:sz w:val="24"/>
          <w:szCs w:val="24"/>
        </w:rPr>
        <w:t xml:space="preserve">планируются в сумме </w:t>
      </w:r>
      <w:r w:rsidR="00DB447A" w:rsidRPr="00DB447A">
        <w:rPr>
          <w:rFonts w:ascii="Times New Roman" w:hAnsi="Times New Roman"/>
          <w:color w:val="auto"/>
          <w:sz w:val="24"/>
          <w:szCs w:val="24"/>
        </w:rPr>
        <w:t>5694,09641</w:t>
      </w:r>
      <w:r w:rsidR="00041083" w:rsidRPr="00DB447A">
        <w:rPr>
          <w:rFonts w:ascii="Times New Roman" w:hAnsi="Times New Roman"/>
          <w:color w:val="auto"/>
          <w:sz w:val="24"/>
          <w:szCs w:val="24"/>
        </w:rPr>
        <w:t xml:space="preserve"> тыс. рублей, что </w:t>
      </w:r>
      <w:r w:rsidR="00A45CF7" w:rsidRPr="00DB447A">
        <w:rPr>
          <w:rFonts w:ascii="Times New Roman" w:hAnsi="Times New Roman"/>
          <w:color w:val="auto"/>
          <w:sz w:val="24"/>
          <w:szCs w:val="24"/>
        </w:rPr>
        <w:t>выше</w:t>
      </w:r>
      <w:r w:rsidR="00041083" w:rsidRPr="00DB447A">
        <w:rPr>
          <w:rFonts w:ascii="Times New Roman" w:hAnsi="Times New Roman"/>
          <w:color w:val="auto"/>
          <w:sz w:val="24"/>
          <w:szCs w:val="24"/>
        </w:rPr>
        <w:t xml:space="preserve"> ожидаемого исполнения за 201</w:t>
      </w:r>
      <w:r w:rsidR="00DB447A" w:rsidRPr="00DB447A">
        <w:rPr>
          <w:rFonts w:ascii="Times New Roman" w:hAnsi="Times New Roman"/>
          <w:color w:val="auto"/>
          <w:sz w:val="24"/>
          <w:szCs w:val="24"/>
        </w:rPr>
        <w:t>7</w:t>
      </w:r>
      <w:r w:rsidR="00041083" w:rsidRPr="00DB447A">
        <w:rPr>
          <w:rFonts w:ascii="Times New Roman" w:hAnsi="Times New Roman"/>
          <w:color w:val="auto"/>
          <w:sz w:val="24"/>
          <w:szCs w:val="24"/>
        </w:rPr>
        <w:t xml:space="preserve"> год на </w:t>
      </w:r>
      <w:r w:rsidR="00DB447A" w:rsidRPr="00DB447A">
        <w:rPr>
          <w:rFonts w:ascii="Times New Roman" w:hAnsi="Times New Roman"/>
          <w:color w:val="auto"/>
          <w:sz w:val="24"/>
          <w:szCs w:val="24"/>
        </w:rPr>
        <w:t>1105,69641</w:t>
      </w:r>
      <w:r w:rsidR="00041083" w:rsidRPr="00DB447A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DB447A">
        <w:rPr>
          <w:rFonts w:ascii="Times New Roman" w:hAnsi="Times New Roman"/>
          <w:color w:val="auto"/>
          <w:sz w:val="24"/>
          <w:szCs w:val="24"/>
        </w:rPr>
        <w:t>24,1</w:t>
      </w:r>
      <w:r w:rsidR="00041083" w:rsidRPr="00DB447A">
        <w:rPr>
          <w:rFonts w:ascii="Times New Roman" w:hAnsi="Times New Roman"/>
          <w:color w:val="auto"/>
          <w:sz w:val="24"/>
          <w:szCs w:val="24"/>
        </w:rPr>
        <w:t xml:space="preserve">%. Удельный вес в общей структуре расходов составляет </w:t>
      </w:r>
      <w:r w:rsidR="00DB447A" w:rsidRPr="00DB447A">
        <w:rPr>
          <w:rFonts w:ascii="Times New Roman" w:hAnsi="Times New Roman"/>
          <w:color w:val="auto"/>
          <w:sz w:val="24"/>
          <w:szCs w:val="24"/>
        </w:rPr>
        <w:t>21,7</w:t>
      </w:r>
      <w:r w:rsidR="00C6550E" w:rsidRPr="00DB447A">
        <w:rPr>
          <w:rFonts w:ascii="Times New Roman" w:hAnsi="Times New Roman"/>
          <w:color w:val="auto"/>
          <w:sz w:val="24"/>
          <w:szCs w:val="24"/>
        </w:rPr>
        <w:t xml:space="preserve"> %</w:t>
      </w:r>
      <w:r w:rsidR="00041083" w:rsidRPr="00DB447A">
        <w:rPr>
          <w:rFonts w:ascii="Times New Roman" w:hAnsi="Times New Roman"/>
          <w:color w:val="auto"/>
          <w:sz w:val="24"/>
          <w:szCs w:val="24"/>
        </w:rPr>
        <w:t>.</w:t>
      </w:r>
      <w:r w:rsidR="00041083" w:rsidRPr="002051AB">
        <w:rPr>
          <w:rFonts w:ascii="Times New Roman" w:hAnsi="Times New Roman"/>
          <w:color w:val="auto"/>
          <w:sz w:val="24"/>
          <w:szCs w:val="24"/>
          <w:highlight w:val="yellow"/>
        </w:rPr>
        <w:t xml:space="preserve"> </w:t>
      </w:r>
      <w:r w:rsidR="00041083" w:rsidRPr="00DB447A">
        <w:rPr>
          <w:rFonts w:ascii="Times New Roman" w:hAnsi="Times New Roman"/>
          <w:color w:val="auto"/>
          <w:sz w:val="24"/>
          <w:szCs w:val="24"/>
        </w:rPr>
        <w:t>Расходы на</w:t>
      </w:r>
      <w:r w:rsidR="00CF4A21" w:rsidRPr="00DB447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6550E" w:rsidRPr="00DB447A">
        <w:rPr>
          <w:rFonts w:ascii="Times New Roman" w:hAnsi="Times New Roman"/>
          <w:color w:val="auto"/>
          <w:sz w:val="24"/>
          <w:szCs w:val="24"/>
        </w:rPr>
        <w:t>выплату заработной платы с начислениями</w:t>
      </w:r>
      <w:r w:rsidR="00041083" w:rsidRPr="00DB447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447A">
        <w:rPr>
          <w:rFonts w:ascii="Times New Roman" w:hAnsi="Times New Roman"/>
          <w:color w:val="auto"/>
          <w:sz w:val="24"/>
          <w:szCs w:val="24"/>
        </w:rPr>
        <w:t>составят</w:t>
      </w:r>
      <w:r w:rsidR="00041083" w:rsidRPr="00DB447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B447A" w:rsidRPr="00DB447A">
        <w:rPr>
          <w:rFonts w:ascii="Times New Roman" w:hAnsi="Times New Roman"/>
          <w:color w:val="auto"/>
          <w:sz w:val="24"/>
          <w:szCs w:val="24"/>
        </w:rPr>
        <w:t>4825,47141</w:t>
      </w:r>
      <w:r w:rsidR="00041083" w:rsidRPr="00DB447A">
        <w:rPr>
          <w:rFonts w:ascii="Times New Roman" w:hAnsi="Times New Roman"/>
          <w:color w:val="auto"/>
          <w:sz w:val="24"/>
          <w:szCs w:val="24"/>
        </w:rPr>
        <w:t xml:space="preserve"> тыс. рублей</w:t>
      </w:r>
      <w:r w:rsidR="00C6550E" w:rsidRPr="00DB447A">
        <w:rPr>
          <w:rFonts w:ascii="Times New Roman" w:hAnsi="Times New Roman"/>
          <w:color w:val="auto"/>
          <w:sz w:val="24"/>
          <w:szCs w:val="24"/>
        </w:rPr>
        <w:t xml:space="preserve"> или </w:t>
      </w:r>
      <w:r w:rsidR="00DB447A" w:rsidRPr="00DB447A">
        <w:rPr>
          <w:rFonts w:ascii="Times New Roman" w:hAnsi="Times New Roman"/>
          <w:color w:val="auto"/>
          <w:sz w:val="24"/>
          <w:szCs w:val="24"/>
        </w:rPr>
        <w:t>84,7</w:t>
      </w:r>
      <w:r w:rsidR="00C6550E" w:rsidRPr="00DB447A">
        <w:rPr>
          <w:rFonts w:ascii="Times New Roman" w:hAnsi="Times New Roman"/>
          <w:color w:val="auto"/>
          <w:sz w:val="24"/>
          <w:szCs w:val="24"/>
        </w:rPr>
        <w:t>% всех планируемых по данному разделу расходов</w:t>
      </w:r>
      <w:r w:rsidRPr="00DB447A">
        <w:rPr>
          <w:rFonts w:ascii="Times New Roman" w:hAnsi="Times New Roman"/>
          <w:color w:val="auto"/>
          <w:sz w:val="24"/>
          <w:szCs w:val="24"/>
        </w:rPr>
        <w:t>.</w:t>
      </w:r>
      <w:r w:rsidR="00041083" w:rsidRPr="00DB447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61867" w:rsidRPr="002051AB" w:rsidRDefault="00661867" w:rsidP="00CF4A21">
      <w:pPr>
        <w:spacing w:line="0" w:lineRule="atLeast"/>
        <w:ind w:firstLine="225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highlight w:val="yellow"/>
        </w:rPr>
      </w:pPr>
    </w:p>
    <w:p w:rsidR="00CF4A21" w:rsidRPr="002051AB" w:rsidRDefault="00CF4A21" w:rsidP="00CF4A21">
      <w:pPr>
        <w:spacing w:line="0" w:lineRule="atLeast"/>
        <w:ind w:firstLine="225"/>
        <w:jc w:val="center"/>
        <w:rPr>
          <w:rFonts w:ascii="Times New Roman" w:hAnsi="Times New Roman"/>
          <w:b/>
          <w:i/>
          <w:color w:val="auto"/>
          <w:sz w:val="24"/>
          <w:szCs w:val="24"/>
          <w:highlight w:val="yellow"/>
        </w:rPr>
      </w:pPr>
      <w:r w:rsidRPr="002600EE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1000 «Социальная политика»</w:t>
      </w:r>
      <w:r w:rsidRPr="002600EE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CF4A21" w:rsidRPr="00055765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055765">
        <w:rPr>
          <w:rFonts w:ascii="Times New Roman" w:hAnsi="Times New Roman"/>
          <w:color w:val="auto"/>
          <w:sz w:val="24"/>
          <w:szCs w:val="24"/>
        </w:rPr>
        <w:t>Проектом бюджета на 201</w:t>
      </w:r>
      <w:r w:rsidR="002600EE" w:rsidRPr="00055765">
        <w:rPr>
          <w:rFonts w:ascii="Times New Roman" w:hAnsi="Times New Roman"/>
          <w:color w:val="auto"/>
          <w:sz w:val="24"/>
          <w:szCs w:val="24"/>
        </w:rPr>
        <w:t>8</w:t>
      </w:r>
      <w:r w:rsidRPr="00055765">
        <w:rPr>
          <w:rFonts w:ascii="Times New Roman" w:hAnsi="Times New Roman"/>
          <w:color w:val="auto"/>
          <w:sz w:val="24"/>
          <w:szCs w:val="24"/>
        </w:rPr>
        <w:t xml:space="preserve"> год по разделу «Социальная политика» предусмотрены расходы в сумме </w:t>
      </w:r>
      <w:r w:rsidR="002600EE" w:rsidRPr="00055765">
        <w:rPr>
          <w:rFonts w:ascii="Times New Roman" w:hAnsi="Times New Roman"/>
          <w:color w:val="auto"/>
          <w:sz w:val="24"/>
          <w:szCs w:val="24"/>
        </w:rPr>
        <w:t>285,096</w:t>
      </w:r>
      <w:r w:rsidR="00BF7CDD" w:rsidRPr="0005576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55765">
        <w:rPr>
          <w:rFonts w:ascii="Times New Roman" w:hAnsi="Times New Roman"/>
          <w:color w:val="auto"/>
          <w:sz w:val="24"/>
          <w:szCs w:val="24"/>
        </w:rPr>
        <w:t xml:space="preserve">тыс. рублей, что </w:t>
      </w:r>
      <w:r w:rsidR="002600EE" w:rsidRPr="00055765">
        <w:rPr>
          <w:rFonts w:ascii="Times New Roman" w:hAnsi="Times New Roman"/>
          <w:color w:val="auto"/>
          <w:sz w:val="24"/>
          <w:szCs w:val="24"/>
        </w:rPr>
        <w:t>ниже</w:t>
      </w:r>
      <w:r w:rsidR="00661867" w:rsidRPr="0005576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55765">
        <w:rPr>
          <w:rFonts w:ascii="Times New Roman" w:hAnsi="Times New Roman"/>
          <w:color w:val="auto"/>
          <w:sz w:val="24"/>
          <w:szCs w:val="24"/>
        </w:rPr>
        <w:t>ожидаемого исполнения расходов в  201</w:t>
      </w:r>
      <w:r w:rsidR="002600EE" w:rsidRPr="00055765">
        <w:rPr>
          <w:rFonts w:ascii="Times New Roman" w:hAnsi="Times New Roman"/>
          <w:color w:val="auto"/>
          <w:sz w:val="24"/>
          <w:szCs w:val="24"/>
        </w:rPr>
        <w:t>7</w:t>
      </w:r>
      <w:r w:rsidRPr="00055765">
        <w:rPr>
          <w:rFonts w:ascii="Times New Roman" w:hAnsi="Times New Roman"/>
          <w:color w:val="auto"/>
          <w:sz w:val="24"/>
          <w:szCs w:val="24"/>
        </w:rPr>
        <w:t xml:space="preserve"> году</w:t>
      </w:r>
      <w:r w:rsidR="00041083" w:rsidRPr="00055765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2600EE" w:rsidRPr="00055765">
        <w:rPr>
          <w:rFonts w:ascii="Times New Roman" w:hAnsi="Times New Roman"/>
          <w:color w:val="auto"/>
          <w:sz w:val="24"/>
          <w:szCs w:val="24"/>
        </w:rPr>
        <w:t>334,404</w:t>
      </w:r>
      <w:r w:rsidR="00041083" w:rsidRPr="00055765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055765" w:rsidRPr="00055765">
        <w:rPr>
          <w:rFonts w:ascii="Times New Roman" w:hAnsi="Times New Roman"/>
          <w:color w:val="auto"/>
          <w:sz w:val="24"/>
          <w:szCs w:val="24"/>
        </w:rPr>
        <w:t>54,0</w:t>
      </w:r>
      <w:r w:rsidR="00A45CF7" w:rsidRPr="0005576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1083" w:rsidRPr="00055765">
        <w:rPr>
          <w:rFonts w:ascii="Times New Roman" w:hAnsi="Times New Roman"/>
          <w:color w:val="auto"/>
          <w:sz w:val="24"/>
          <w:szCs w:val="24"/>
        </w:rPr>
        <w:t>%</w:t>
      </w:r>
      <w:r w:rsidRPr="00055765">
        <w:rPr>
          <w:rFonts w:ascii="Times New Roman" w:hAnsi="Times New Roman"/>
          <w:color w:val="auto"/>
          <w:sz w:val="24"/>
          <w:szCs w:val="24"/>
        </w:rPr>
        <w:t>.</w:t>
      </w:r>
    </w:p>
    <w:p w:rsidR="00CF4A21" w:rsidRPr="00055765" w:rsidRDefault="00CF4A21" w:rsidP="00CF4A21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055765">
        <w:rPr>
          <w:rFonts w:ascii="Times New Roman" w:hAnsi="Times New Roman"/>
          <w:color w:val="auto"/>
          <w:sz w:val="24"/>
          <w:szCs w:val="24"/>
        </w:rPr>
        <w:t>Планируемые на 201</w:t>
      </w:r>
      <w:r w:rsidR="00055765" w:rsidRPr="00055765">
        <w:rPr>
          <w:rFonts w:ascii="Times New Roman" w:hAnsi="Times New Roman"/>
          <w:color w:val="auto"/>
          <w:sz w:val="24"/>
          <w:szCs w:val="24"/>
        </w:rPr>
        <w:t>8</w:t>
      </w:r>
      <w:r w:rsidRPr="00055765">
        <w:rPr>
          <w:rFonts w:ascii="Times New Roman" w:hAnsi="Times New Roman"/>
          <w:color w:val="auto"/>
          <w:sz w:val="24"/>
          <w:szCs w:val="24"/>
        </w:rPr>
        <w:t xml:space="preserve"> год расходы на социальную политику составят </w:t>
      </w:r>
      <w:r w:rsidR="00055765" w:rsidRPr="00055765">
        <w:rPr>
          <w:rFonts w:ascii="Times New Roman" w:hAnsi="Times New Roman"/>
          <w:color w:val="auto"/>
          <w:sz w:val="24"/>
          <w:szCs w:val="24"/>
        </w:rPr>
        <w:t>1,1</w:t>
      </w:r>
      <w:r w:rsidRPr="00055765">
        <w:rPr>
          <w:rFonts w:ascii="Times New Roman" w:hAnsi="Times New Roman"/>
          <w:color w:val="auto"/>
          <w:sz w:val="24"/>
          <w:szCs w:val="24"/>
        </w:rPr>
        <w:t xml:space="preserve"> % от всех расходов бюджета. </w:t>
      </w:r>
    </w:p>
    <w:p w:rsidR="00A45CF7" w:rsidRPr="00055765" w:rsidRDefault="00A45CF7" w:rsidP="00A45CF7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055765">
        <w:rPr>
          <w:rFonts w:ascii="Times New Roman" w:hAnsi="Times New Roman"/>
          <w:color w:val="auto"/>
          <w:sz w:val="24"/>
          <w:szCs w:val="24"/>
        </w:rPr>
        <w:t xml:space="preserve">Бюджетные ассигнования в сумме </w:t>
      </w:r>
      <w:r w:rsidR="00055765" w:rsidRPr="00055765">
        <w:rPr>
          <w:rFonts w:ascii="Times New Roman" w:hAnsi="Times New Roman"/>
          <w:color w:val="auto"/>
          <w:sz w:val="24"/>
          <w:szCs w:val="24"/>
        </w:rPr>
        <w:t>238,896</w:t>
      </w:r>
      <w:r w:rsidRPr="00055765">
        <w:rPr>
          <w:rFonts w:ascii="Times New Roman" w:hAnsi="Times New Roman"/>
          <w:color w:val="auto"/>
          <w:sz w:val="24"/>
          <w:szCs w:val="24"/>
        </w:rPr>
        <w:t xml:space="preserve"> тыс. рублей будут направлены на выплату пенсии муниципальным служащим, на выплату пособий и компенсаций гражданам и иные социальные выплаты планируется направить </w:t>
      </w:r>
      <w:r w:rsidR="00055765" w:rsidRPr="00055765">
        <w:rPr>
          <w:rFonts w:ascii="Times New Roman" w:hAnsi="Times New Roman"/>
          <w:color w:val="auto"/>
          <w:sz w:val="24"/>
          <w:szCs w:val="24"/>
        </w:rPr>
        <w:t>38,0</w:t>
      </w:r>
      <w:r w:rsidRPr="00055765">
        <w:rPr>
          <w:rFonts w:ascii="Times New Roman" w:hAnsi="Times New Roman"/>
          <w:color w:val="auto"/>
          <w:sz w:val="24"/>
          <w:szCs w:val="24"/>
        </w:rPr>
        <w:t xml:space="preserve"> тыс. рублей</w:t>
      </w:r>
      <w:r w:rsidR="00055765" w:rsidRPr="00055765">
        <w:rPr>
          <w:rFonts w:ascii="Times New Roman" w:hAnsi="Times New Roman"/>
          <w:color w:val="auto"/>
          <w:sz w:val="24"/>
          <w:szCs w:val="24"/>
        </w:rPr>
        <w:t xml:space="preserve"> Расходы на реализацию программы ««Доступная среда» на 2011-2020 годы» планируются в сумме 8,2 тыс. рублей</w:t>
      </w:r>
      <w:r w:rsidRPr="00055765">
        <w:rPr>
          <w:rFonts w:ascii="Times New Roman" w:hAnsi="Times New Roman"/>
          <w:color w:val="auto"/>
          <w:sz w:val="24"/>
          <w:szCs w:val="24"/>
        </w:rPr>
        <w:t>.</w:t>
      </w:r>
    </w:p>
    <w:p w:rsidR="00A7023D" w:rsidRPr="002051AB" w:rsidRDefault="00A7023D" w:rsidP="00A45CF7">
      <w:pPr>
        <w:spacing w:line="0" w:lineRule="atLeast"/>
        <w:ind w:firstLine="225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A7023D" w:rsidRPr="002051AB" w:rsidRDefault="00A7023D" w:rsidP="00A7023D">
      <w:pPr>
        <w:pStyle w:val="2"/>
        <w:jc w:val="center"/>
        <w:rPr>
          <w:rFonts w:ascii="Times New Roman" w:hAnsi="Times New Roman"/>
          <w:highlight w:val="yellow"/>
        </w:rPr>
      </w:pPr>
      <w:r w:rsidRPr="00CD5850">
        <w:rPr>
          <w:rFonts w:ascii="Times New Roman" w:hAnsi="Times New Roman"/>
        </w:rPr>
        <w:t>Муниципальные программы МО Майнского городского поселения</w:t>
      </w:r>
    </w:p>
    <w:p w:rsidR="00A7023D" w:rsidRPr="002051AB" w:rsidRDefault="00A7023D" w:rsidP="00A7023D">
      <w:pPr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A7023D" w:rsidRPr="002051AB" w:rsidRDefault="00A7023D" w:rsidP="00A7023D">
      <w:pPr>
        <w:ind w:firstLine="225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  <w:r w:rsidRPr="00CD5850">
        <w:rPr>
          <w:rFonts w:ascii="Times New Roman" w:hAnsi="Times New Roman"/>
          <w:color w:val="auto"/>
          <w:sz w:val="24"/>
          <w:szCs w:val="24"/>
        </w:rPr>
        <w:t>Проектом решения на 201</w:t>
      </w:r>
      <w:r w:rsidR="00CD5850" w:rsidRPr="00CD5850">
        <w:rPr>
          <w:rFonts w:ascii="Times New Roman" w:hAnsi="Times New Roman"/>
          <w:color w:val="auto"/>
          <w:sz w:val="24"/>
          <w:szCs w:val="24"/>
        </w:rPr>
        <w:t>8</w:t>
      </w:r>
      <w:r w:rsidRPr="00CD5850">
        <w:rPr>
          <w:rFonts w:ascii="Times New Roman" w:hAnsi="Times New Roman"/>
          <w:color w:val="auto"/>
          <w:sz w:val="24"/>
          <w:szCs w:val="24"/>
        </w:rPr>
        <w:t xml:space="preserve"> год планируются расходы на реализацию мероприятий </w:t>
      </w:r>
      <w:r w:rsidRPr="004C60B7">
        <w:rPr>
          <w:rFonts w:ascii="Times New Roman" w:hAnsi="Times New Roman"/>
          <w:color w:val="auto"/>
          <w:sz w:val="24"/>
          <w:szCs w:val="24"/>
        </w:rPr>
        <w:t xml:space="preserve">по </w:t>
      </w:r>
      <w:r w:rsidR="00447E1E">
        <w:rPr>
          <w:rFonts w:ascii="Times New Roman" w:hAnsi="Times New Roman"/>
          <w:color w:val="auto"/>
          <w:sz w:val="24"/>
          <w:szCs w:val="24"/>
        </w:rPr>
        <w:t>10</w:t>
      </w:r>
      <w:r w:rsidRPr="002051AB">
        <w:rPr>
          <w:rFonts w:ascii="Times New Roman" w:hAnsi="Times New Roman"/>
          <w:color w:val="auto"/>
          <w:sz w:val="24"/>
          <w:szCs w:val="24"/>
          <w:highlight w:val="yellow"/>
        </w:rPr>
        <w:t xml:space="preserve"> </w:t>
      </w:r>
      <w:r w:rsidRPr="00CD5850">
        <w:rPr>
          <w:rFonts w:ascii="Times New Roman" w:hAnsi="Times New Roman"/>
          <w:color w:val="auto"/>
          <w:sz w:val="24"/>
          <w:szCs w:val="24"/>
        </w:rPr>
        <w:t xml:space="preserve">муниципальным программам муниципального образования </w:t>
      </w:r>
      <w:r w:rsidR="00CB01B3" w:rsidRPr="00CD5850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CD5850">
        <w:rPr>
          <w:rFonts w:ascii="Times New Roman" w:hAnsi="Times New Roman"/>
          <w:color w:val="auto"/>
          <w:sz w:val="24"/>
          <w:szCs w:val="24"/>
        </w:rPr>
        <w:t xml:space="preserve"> поселение с общей суммой финансирования </w:t>
      </w:r>
      <w:r w:rsidR="00447E1E" w:rsidRPr="00B56689">
        <w:rPr>
          <w:rFonts w:ascii="Times New Roman" w:hAnsi="Times New Roman"/>
          <w:color w:val="auto"/>
          <w:sz w:val="24"/>
          <w:szCs w:val="24"/>
        </w:rPr>
        <w:t>3423,45687</w:t>
      </w:r>
      <w:r w:rsidR="004C60B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4C60B7">
        <w:rPr>
          <w:rFonts w:ascii="Times New Roman" w:hAnsi="Times New Roman"/>
          <w:color w:val="auto"/>
          <w:sz w:val="24"/>
          <w:szCs w:val="24"/>
        </w:rPr>
        <w:t xml:space="preserve">тыс. рублей. </w:t>
      </w:r>
    </w:p>
    <w:p w:rsidR="00A7023D" w:rsidRPr="002051AB" w:rsidRDefault="00A7023D" w:rsidP="00A7023D">
      <w:pPr>
        <w:ind w:firstLine="225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A7023D" w:rsidRPr="00CD5850" w:rsidRDefault="00A7023D" w:rsidP="00A7023D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CD5850">
        <w:rPr>
          <w:rFonts w:ascii="Times New Roman" w:hAnsi="Times New Roman"/>
          <w:color w:val="auto"/>
          <w:sz w:val="24"/>
          <w:szCs w:val="24"/>
        </w:rPr>
        <w:t>Данные о планируемых бюджетных ассигнованиях на реализацию программ приведены в таблице № 4:</w:t>
      </w:r>
    </w:p>
    <w:p w:rsidR="00A7023D" w:rsidRPr="002051AB" w:rsidRDefault="00A7023D" w:rsidP="00A7023D">
      <w:pPr>
        <w:ind w:firstLine="225"/>
        <w:jc w:val="right"/>
        <w:rPr>
          <w:rFonts w:ascii="Times New Roman" w:hAnsi="Times New Roman"/>
          <w:iCs/>
          <w:color w:val="auto"/>
          <w:sz w:val="24"/>
          <w:szCs w:val="24"/>
          <w:highlight w:val="yellow"/>
        </w:rPr>
      </w:pPr>
    </w:p>
    <w:p w:rsidR="00A7023D" w:rsidRPr="00CD5850" w:rsidRDefault="00A7023D" w:rsidP="00A7023D">
      <w:pPr>
        <w:ind w:firstLine="225"/>
        <w:jc w:val="right"/>
        <w:rPr>
          <w:rFonts w:ascii="Times New Roman" w:hAnsi="Times New Roman"/>
          <w:color w:val="auto"/>
          <w:sz w:val="24"/>
          <w:szCs w:val="24"/>
        </w:rPr>
      </w:pPr>
      <w:r w:rsidRPr="00CD5850">
        <w:rPr>
          <w:rFonts w:ascii="Times New Roman" w:hAnsi="Times New Roman"/>
          <w:iCs/>
          <w:color w:val="auto"/>
          <w:sz w:val="24"/>
          <w:szCs w:val="24"/>
        </w:rPr>
        <w:t>(тыс. рублей)</w:t>
      </w:r>
      <w:r w:rsidRPr="00CD585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D5850">
        <w:rPr>
          <w:rFonts w:ascii="Times New Roman" w:hAnsi="Times New Roman"/>
          <w:color w:val="auto"/>
          <w:sz w:val="24"/>
          <w:szCs w:val="24"/>
        </w:rPr>
        <w:tab/>
      </w:r>
      <w:r w:rsidRPr="00CD5850">
        <w:rPr>
          <w:rFonts w:ascii="Times New Roman" w:hAnsi="Times New Roman"/>
          <w:color w:val="auto"/>
          <w:sz w:val="24"/>
          <w:szCs w:val="24"/>
        </w:rPr>
        <w:tab/>
      </w:r>
      <w:r w:rsidRPr="00CD5850">
        <w:rPr>
          <w:rFonts w:ascii="Times New Roman" w:hAnsi="Times New Roman"/>
          <w:color w:val="auto"/>
          <w:sz w:val="24"/>
          <w:szCs w:val="24"/>
        </w:rPr>
        <w:tab/>
      </w:r>
      <w:r w:rsidRPr="00CD5850">
        <w:rPr>
          <w:rFonts w:ascii="Times New Roman" w:hAnsi="Times New Roman"/>
          <w:color w:val="auto"/>
          <w:sz w:val="24"/>
          <w:szCs w:val="24"/>
        </w:rPr>
        <w:tab/>
      </w:r>
      <w:r w:rsidRPr="00CD5850">
        <w:rPr>
          <w:rFonts w:ascii="Times New Roman" w:hAnsi="Times New Roman"/>
          <w:color w:val="auto"/>
          <w:sz w:val="24"/>
          <w:szCs w:val="24"/>
        </w:rPr>
        <w:tab/>
      </w:r>
      <w:r w:rsidRPr="00CD5850">
        <w:rPr>
          <w:rFonts w:ascii="Times New Roman" w:hAnsi="Times New Roman"/>
          <w:color w:val="auto"/>
          <w:sz w:val="24"/>
          <w:szCs w:val="24"/>
        </w:rPr>
        <w:tab/>
      </w:r>
      <w:r w:rsidRPr="00CD5850">
        <w:rPr>
          <w:rFonts w:ascii="Times New Roman" w:hAnsi="Times New Roman"/>
          <w:color w:val="auto"/>
          <w:sz w:val="24"/>
          <w:szCs w:val="24"/>
        </w:rPr>
        <w:tab/>
      </w:r>
      <w:r w:rsidRPr="00CD5850">
        <w:rPr>
          <w:rFonts w:ascii="Times New Roman" w:hAnsi="Times New Roman"/>
          <w:color w:val="auto"/>
          <w:sz w:val="24"/>
          <w:szCs w:val="24"/>
        </w:rPr>
        <w:tab/>
        <w:t xml:space="preserve">        </w:t>
      </w:r>
      <w:r w:rsidRPr="00CD5850">
        <w:rPr>
          <w:rFonts w:ascii="Times New Roman" w:hAnsi="Times New Roman"/>
          <w:color w:val="auto"/>
          <w:sz w:val="24"/>
          <w:szCs w:val="24"/>
        </w:rPr>
        <w:tab/>
        <w:t>Таблица № 4</w:t>
      </w:r>
    </w:p>
    <w:tbl>
      <w:tblPr>
        <w:tblW w:w="10490" w:type="dxa"/>
        <w:tblInd w:w="-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528"/>
        <w:gridCol w:w="1560"/>
        <w:gridCol w:w="1559"/>
        <w:gridCol w:w="1417"/>
      </w:tblGrid>
      <w:tr w:rsidR="00A7023D" w:rsidRPr="00CD5850" w:rsidTr="00A7023D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7023D" w:rsidRPr="00CD5850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8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№п/п</w:t>
            </w:r>
            <w:r w:rsidRPr="00CD585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A7023D" w:rsidRPr="00CD5850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8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Наименование</w:t>
            </w:r>
            <w:r w:rsidRPr="00CD585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23D" w:rsidRPr="00CD5850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8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Предусмотрено</w:t>
            </w:r>
            <w:r w:rsidRPr="00CD585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7023D" w:rsidRPr="00CD5850" w:rsidTr="00A7023D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7023D" w:rsidRPr="00CD5850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7023D" w:rsidRPr="00CD5850" w:rsidRDefault="00A7023D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023D" w:rsidRPr="00CD5850" w:rsidRDefault="00A7023D" w:rsidP="00CD585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D58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Проектом решения на 201</w:t>
            </w:r>
            <w:r w:rsidR="00CD58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CD58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7023D" w:rsidRPr="00CD5850" w:rsidRDefault="00A7023D" w:rsidP="00CD585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D58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Предусмотрено РЦП на 201</w:t>
            </w:r>
            <w:r w:rsidR="00CD58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CD58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7023D" w:rsidRPr="00CD5850" w:rsidRDefault="00A7023D" w:rsidP="00A7023D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D585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Процент финансирования, %</w:t>
            </w:r>
          </w:p>
        </w:tc>
      </w:tr>
      <w:tr w:rsidR="00CD5850" w:rsidRPr="00CD5850" w:rsidTr="00605C09">
        <w:trPr>
          <w:trHeight w:val="84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5850" w:rsidRPr="00CD5850" w:rsidRDefault="00CD5850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5850" w:rsidRPr="00CD5850" w:rsidRDefault="00CD5850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«Охрана окружающей среды на территории муниципального образования «Майнское городское поселение» на 2017-2020 годы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5850" w:rsidRPr="00CD5850" w:rsidRDefault="00CD5850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156,52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D5850" w:rsidRPr="00CD5850" w:rsidRDefault="00CD5850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D5850" w:rsidRPr="00CD5850" w:rsidRDefault="00CD5850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156,5</w:t>
            </w:r>
          </w:p>
        </w:tc>
      </w:tr>
      <w:tr w:rsidR="00CD5850" w:rsidRPr="00CD58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5850" w:rsidRPr="00CD5850" w:rsidRDefault="00605C0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5850" w:rsidRPr="00CD5850" w:rsidRDefault="00605C0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850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«Развитие системы дорожного хозяйства муниципального образования «Майнский район» Ульяновской области» на 2015-2017 годы»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5850" w:rsidRPr="00CD5850" w:rsidRDefault="00605C0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2522,3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D5850" w:rsidRPr="00CD5850" w:rsidRDefault="00612C13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D5850" w:rsidRPr="00CD5850" w:rsidRDefault="00EB1793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605C09" w:rsidRPr="00CD58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5C09" w:rsidRPr="00CD5850" w:rsidRDefault="00605C0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5C09" w:rsidRPr="00CD5850" w:rsidRDefault="00605C0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850">
              <w:rPr>
                <w:rFonts w:ascii="Times New Roman" w:hAnsi="Times New Roman"/>
                <w:color w:val="auto"/>
                <w:sz w:val="24"/>
                <w:szCs w:val="24"/>
              </w:rPr>
              <w:t>Программа управления муниципальной собственностью муниципального образования «Майнское городское поселение» Майнского района Ульяновской области на 2014-2018 годы»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5C09" w:rsidRPr="00CD5850" w:rsidRDefault="00605C0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05C09" w:rsidRPr="00CD5850" w:rsidRDefault="00605C0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605C09" w:rsidRPr="00CD5850" w:rsidRDefault="00605C0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</w:tr>
      <w:tr w:rsidR="00605C09" w:rsidRPr="00CD58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5C09" w:rsidRPr="00CD5850" w:rsidRDefault="00C12654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5C09" w:rsidRPr="00CD5850" w:rsidRDefault="00C12654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850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 «Содержание и ремонт муниципального жилого фонда на территории муниципальных образований сельских поселений Майнского района Ульяновской области на 2016-2019 годы»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5C09" w:rsidRPr="00CD5850" w:rsidRDefault="00C12654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05C09" w:rsidRPr="00CD5850" w:rsidRDefault="00C12654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748,8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605C09" w:rsidRPr="00CD5850" w:rsidRDefault="00C12654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6,7</w:t>
            </w:r>
          </w:p>
        </w:tc>
      </w:tr>
      <w:tr w:rsidR="00CD5850" w:rsidRPr="00CD58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5850" w:rsidRPr="00CD5850" w:rsidRDefault="00253378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5850" w:rsidRPr="00CD5850" w:rsidRDefault="00D20E07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«Обращение с отходами производства и потребления на территории муниципального образования «Майнский район» на  2015-2017 годы»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5850" w:rsidRPr="00CD5850" w:rsidRDefault="00D20E07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216,43687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D5850" w:rsidRPr="00CD5850" w:rsidRDefault="00612C13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CD5850" w:rsidRPr="00CD5850" w:rsidRDefault="00EB1793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253378" w:rsidRPr="00CD58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378" w:rsidRPr="00CD5850" w:rsidRDefault="00D20E07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378" w:rsidRPr="00CD5850" w:rsidRDefault="00D20E07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</w:t>
            </w:r>
            <w:r w:rsidRPr="00CD5850">
              <w:rPr>
                <w:rFonts w:ascii="Times New Roman" w:hAnsi="Times New Roman"/>
                <w:color w:val="auto"/>
                <w:sz w:val="24"/>
                <w:szCs w:val="24"/>
              </w:rPr>
              <w:t>«Газификация жилого фонда МО «Майнское городское поселение» Майнского района Ульяновской области на 201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CD5850">
              <w:rPr>
                <w:rFonts w:ascii="Times New Roman" w:hAnsi="Times New Roman"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CD585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53378" w:rsidRPr="00CD5850" w:rsidRDefault="00937C77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53378" w:rsidRPr="00CD5850" w:rsidRDefault="00D20E07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253378" w:rsidRPr="00CD5850" w:rsidRDefault="00937C77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18,8</w:t>
            </w:r>
          </w:p>
        </w:tc>
      </w:tr>
      <w:tr w:rsidR="00D20E07" w:rsidRPr="00CD58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E07" w:rsidRPr="00CD5850" w:rsidRDefault="00545E32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E07" w:rsidRPr="00CD5850" w:rsidRDefault="00545E32" w:rsidP="00545E32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«Подготовка объектов теплового хозяйства к отопительным сезонам 2017/2018, 2018/2019 годов на территории муниципального образования «Майнское городское поселение»</w:t>
            </w:r>
            <w:r w:rsidR="00D20E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0E07" w:rsidRPr="00CD5850" w:rsidRDefault="00545E32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20E07" w:rsidRPr="00CD5850" w:rsidRDefault="00545E32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1100,0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20E07" w:rsidRPr="00CD5850" w:rsidRDefault="00545E32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18,2</w:t>
            </w:r>
          </w:p>
        </w:tc>
      </w:tr>
      <w:tr w:rsidR="00937C77" w:rsidRPr="00CD58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7C77" w:rsidRPr="00CD5850" w:rsidRDefault="00545E32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7C77" w:rsidRDefault="00545E32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5850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«Социальной поддержки малообеспеченных граждан РФ, проживающих на территории муниципального образования «Майнское городское поселение» «Забота» на 2016-2017 годы»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37C77" w:rsidRPr="00CD5850" w:rsidRDefault="001B7651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37C77" w:rsidRPr="00CD5850" w:rsidRDefault="00612C13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37C77" w:rsidRPr="00CD5850" w:rsidRDefault="00D1471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253378" w:rsidRPr="00CD58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378" w:rsidRPr="00CD5850" w:rsidRDefault="001B7651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378" w:rsidRPr="00CD5850" w:rsidRDefault="001B7651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«Доступная среда» на 2016-2018 годы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53378" w:rsidRPr="00CD5850" w:rsidRDefault="001B7651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53378" w:rsidRPr="00CD5850" w:rsidRDefault="001B7651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28,3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253378" w:rsidRPr="00CD5850" w:rsidRDefault="001B7651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29,0</w:t>
            </w:r>
          </w:p>
        </w:tc>
      </w:tr>
      <w:tr w:rsidR="001B7651" w:rsidRPr="00CD58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7651" w:rsidRPr="00CD5850" w:rsidRDefault="00447E1E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7651" w:rsidRPr="00CD5850" w:rsidRDefault="00447E1E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47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Муниципальная программа по софинансированию </w:t>
            </w:r>
            <w:r w:rsidR="00D14719" w:rsidRPr="00D1471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r w:rsidRPr="00D14719">
              <w:rPr>
                <w:rFonts w:ascii="Times New Roman" w:hAnsi="Times New Roman"/>
                <w:color w:val="auto"/>
                <w:sz w:val="24"/>
                <w:szCs w:val="24"/>
              </w:rPr>
              <w:t>ремонту учреждений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7651" w:rsidRPr="00CD5850" w:rsidRDefault="00447E1E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B7651" w:rsidRPr="00CD5850" w:rsidRDefault="00D1471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1B7651" w:rsidRPr="00CD5850" w:rsidRDefault="00D14719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1B7651" w:rsidRPr="00CD5850" w:rsidTr="00A7023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7651" w:rsidRPr="00CD5850" w:rsidRDefault="001B7651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7651" w:rsidRPr="00CD5850" w:rsidRDefault="001B7651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7651" w:rsidRPr="00CD5850" w:rsidRDefault="001B7651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B7651" w:rsidRPr="00CD5850" w:rsidRDefault="001B7651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1B7651" w:rsidRPr="00CD5850" w:rsidRDefault="001B7651" w:rsidP="00A7023D">
            <w:pPr>
              <w:snapToGri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7023D" w:rsidRPr="002051AB" w:rsidTr="00A7023D"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A7023D" w:rsidRPr="00CD5850" w:rsidRDefault="00A7023D" w:rsidP="00A7023D">
            <w:pPr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585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023D" w:rsidRPr="00CD5850" w:rsidRDefault="00447E1E" w:rsidP="00A7023D">
            <w:pPr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3423,45687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7023D" w:rsidRPr="00CD5850" w:rsidRDefault="004C60B7" w:rsidP="00A7023D">
            <w:pPr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3277,1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7023D" w:rsidRPr="00CD5850" w:rsidRDefault="004C60B7" w:rsidP="00A7023D">
            <w:pPr>
              <w:snapToGri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103,2</w:t>
            </w:r>
          </w:p>
        </w:tc>
      </w:tr>
    </w:tbl>
    <w:p w:rsidR="00A7023D" w:rsidRPr="002051AB" w:rsidRDefault="00A7023D" w:rsidP="00A7023D">
      <w:pPr>
        <w:jc w:val="both"/>
        <w:rPr>
          <w:color w:val="auto"/>
          <w:highlight w:val="yellow"/>
        </w:rPr>
      </w:pPr>
    </w:p>
    <w:p w:rsidR="00CB01B3" w:rsidRDefault="00612C13" w:rsidP="003242C5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</w:t>
      </w:r>
      <w:r w:rsidR="00CB01B3" w:rsidRPr="004C60B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На момент подготовки заключения утверждены Постановлениями администрации муниципального образования «Майнское городское поселение» только </w:t>
      </w:r>
      <w:r w:rsidR="004C60B7" w:rsidRPr="00D1471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</w:t>
      </w:r>
      <w:r w:rsidR="00CB01B3" w:rsidRPr="00D1471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программы из </w:t>
      </w:r>
      <w:r w:rsidR="00447E1E" w:rsidRPr="00D1471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10</w:t>
      </w:r>
      <w:r w:rsidR="00CB01B3" w:rsidRPr="00D1471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</w:t>
      </w:r>
      <w:r w:rsidR="00CB01B3" w:rsidRPr="004C60B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что является нарушением статьи 179 Бюджетного Кодекса Российской Федерации, пункта 3.7. «Порядка разработки, реализации и оценки эффективности муниципальных программ муниципального образования «Майнский район» Ульяновской области, утвержденного Постановлением администрации муниципального образования «Майнский район» № 1500 от 04.12.2013 года. </w:t>
      </w:r>
    </w:p>
    <w:p w:rsidR="001E7B74" w:rsidRDefault="00612C13" w:rsidP="001E7B74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E7B74">
        <w:rPr>
          <w:rFonts w:ascii="Times New Roman" w:hAnsi="Times New Roman"/>
          <w:sz w:val="24"/>
          <w:szCs w:val="24"/>
        </w:rPr>
        <w:t>В нарушение статьи 179 Бюджетного Кодекса РФ по муниципальным программам:</w:t>
      </w:r>
    </w:p>
    <w:p w:rsidR="001E7B74" w:rsidRDefault="001E7B74" w:rsidP="001E7B74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5850">
        <w:rPr>
          <w:rFonts w:ascii="Times New Roman" w:hAnsi="Times New Roman"/>
          <w:color w:val="auto"/>
          <w:sz w:val="24"/>
          <w:szCs w:val="24"/>
        </w:rPr>
        <w:t>Муниципальная программа «Развитие системы дорожного хозяйства муниципального образования «Майнский район» Ульяновской области» на 2015-2017 годы»</w:t>
      </w:r>
      <w:r>
        <w:rPr>
          <w:rFonts w:ascii="Times New Roman" w:hAnsi="Times New Roman"/>
          <w:color w:val="auto"/>
          <w:sz w:val="24"/>
          <w:szCs w:val="24"/>
        </w:rPr>
        <w:t>,</w:t>
      </w:r>
    </w:p>
    <w:p w:rsidR="001E7B74" w:rsidRDefault="001E7B74" w:rsidP="001E7B74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Муниципальная программа «Обращение с отходами производства и потребления на территории муниципального образования «Майнский район» на  2015-2017 годы»,</w:t>
      </w:r>
    </w:p>
    <w:p w:rsidR="00D14719" w:rsidRDefault="001E7B74" w:rsidP="001E7B74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CD5850">
        <w:rPr>
          <w:rFonts w:ascii="Times New Roman" w:hAnsi="Times New Roman"/>
          <w:color w:val="auto"/>
          <w:sz w:val="24"/>
          <w:szCs w:val="24"/>
        </w:rPr>
        <w:t>Муниципальная программа «Социальной поддержки малообеспеченных граждан РФ, проживающих на территории муниципального образования «Майнское городское поселение» «Забота» на 2016-2017 годы</w:t>
      </w:r>
      <w:r w:rsidRPr="001E7B74">
        <w:rPr>
          <w:rFonts w:ascii="Times New Roman" w:hAnsi="Times New Roman"/>
          <w:color w:val="auto"/>
          <w:sz w:val="24"/>
          <w:szCs w:val="24"/>
        </w:rPr>
        <w:t>»,</w:t>
      </w:r>
      <w:r w:rsidR="00BA3F05" w:rsidRPr="001E7B7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D14719" w:rsidRDefault="00D14719" w:rsidP="001E7B74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-  </w:t>
      </w:r>
      <w:r w:rsidRPr="00D14719">
        <w:rPr>
          <w:rFonts w:ascii="Times New Roman" w:hAnsi="Times New Roman"/>
          <w:color w:val="auto"/>
          <w:sz w:val="24"/>
          <w:szCs w:val="24"/>
        </w:rPr>
        <w:t>Муниципальная программа по софинансированию и ремонту учреждений</w:t>
      </w:r>
      <w:r>
        <w:rPr>
          <w:rFonts w:ascii="Times New Roman" w:hAnsi="Times New Roman"/>
          <w:color w:val="auto"/>
          <w:sz w:val="24"/>
          <w:szCs w:val="24"/>
        </w:rPr>
        <w:t>,</w:t>
      </w:r>
    </w:p>
    <w:p w:rsidR="00CB01B3" w:rsidRPr="00D14719" w:rsidRDefault="00CB01B3" w:rsidP="001E7B74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1E7B7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момент написания заключения </w:t>
      </w:r>
      <w:r w:rsidR="001E7B74" w:rsidRPr="001E7B7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предоставлены к проверке не были</w:t>
      </w:r>
      <w:r w:rsidRPr="001E7B7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</w:t>
      </w:r>
      <w:r w:rsidR="001E7B7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срок реализации программ истек,</w:t>
      </w:r>
      <w:r w:rsidRPr="001E7B7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результате чего оценить обоснованность планируемых по ним бюджетных ассигнований не предоставляется возможным и можно сделать вывод, что расходные обязательства по данным программам приняты необоснованно. </w:t>
      </w:r>
      <w:r w:rsidR="00D14719" w:rsidRPr="00D1471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Сумма нарушения составила</w:t>
      </w:r>
      <w:r w:rsidR="00D1471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D14719" w:rsidRPr="00D1471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2808,73687 тыс. рублей. </w:t>
      </w:r>
    </w:p>
    <w:p w:rsidR="00092479" w:rsidRDefault="00612C13" w:rsidP="00612C13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BA3F05" w:rsidRPr="00092479">
        <w:rPr>
          <w:rFonts w:ascii="Times New Roman" w:hAnsi="Times New Roman"/>
          <w:color w:val="auto"/>
          <w:sz w:val="24"/>
          <w:szCs w:val="24"/>
        </w:rPr>
        <w:t xml:space="preserve">Процент финансирования предусмотренный муниципальной программой </w:t>
      </w:r>
      <w:r w:rsidR="00092479">
        <w:rPr>
          <w:rFonts w:ascii="Times New Roman" w:hAnsi="Times New Roman"/>
          <w:color w:val="auto"/>
          <w:sz w:val="24"/>
          <w:szCs w:val="24"/>
        </w:rPr>
        <w:t xml:space="preserve">«Охрана окружающей среды на территории муниципального образования «Майнское городское поселение» на 2017-2020 </w:t>
      </w:r>
      <w:r w:rsidR="00092479" w:rsidRPr="00092479">
        <w:rPr>
          <w:rFonts w:ascii="Times New Roman" w:hAnsi="Times New Roman"/>
          <w:color w:val="auto"/>
          <w:sz w:val="24"/>
          <w:szCs w:val="24"/>
        </w:rPr>
        <w:t>годы</w:t>
      </w:r>
      <w:r w:rsidR="00BA3F05" w:rsidRPr="00092479">
        <w:rPr>
          <w:rFonts w:ascii="Times New Roman" w:hAnsi="Times New Roman"/>
          <w:color w:val="auto"/>
          <w:sz w:val="24"/>
          <w:szCs w:val="24"/>
        </w:rPr>
        <w:t xml:space="preserve"> составляет 15</w:t>
      </w:r>
      <w:r w:rsidR="00092479" w:rsidRPr="00092479">
        <w:rPr>
          <w:rFonts w:ascii="Times New Roman" w:hAnsi="Times New Roman"/>
          <w:color w:val="auto"/>
          <w:sz w:val="24"/>
          <w:szCs w:val="24"/>
        </w:rPr>
        <w:t>6</w:t>
      </w:r>
      <w:r w:rsidR="00BA3F05" w:rsidRPr="00092479">
        <w:rPr>
          <w:rFonts w:ascii="Times New Roman" w:hAnsi="Times New Roman"/>
          <w:color w:val="auto"/>
          <w:sz w:val="24"/>
          <w:szCs w:val="24"/>
        </w:rPr>
        <w:t>,</w:t>
      </w:r>
      <w:r w:rsidR="00092479" w:rsidRPr="00092479">
        <w:rPr>
          <w:rFonts w:ascii="Times New Roman" w:hAnsi="Times New Roman"/>
          <w:color w:val="auto"/>
          <w:sz w:val="24"/>
          <w:szCs w:val="24"/>
        </w:rPr>
        <w:t>5</w:t>
      </w:r>
      <w:r w:rsidR="00BA3F05" w:rsidRPr="00092479">
        <w:rPr>
          <w:rFonts w:ascii="Times New Roman" w:hAnsi="Times New Roman"/>
          <w:color w:val="auto"/>
          <w:sz w:val="24"/>
          <w:szCs w:val="24"/>
        </w:rPr>
        <w:t>%</w:t>
      </w:r>
      <w:r w:rsidR="000E57EB" w:rsidRPr="00092479">
        <w:rPr>
          <w:rFonts w:ascii="Times New Roman" w:hAnsi="Times New Roman"/>
          <w:color w:val="auto"/>
          <w:sz w:val="24"/>
          <w:szCs w:val="24"/>
        </w:rPr>
        <w:t>. Расходные обязательства предусмотренные программой почти в 2 раза ниже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="00092479" w:rsidRPr="00092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092479">
        <w:rPr>
          <w:rFonts w:ascii="Times New Roman" w:hAnsi="Times New Roman"/>
          <w:sz w:val="24"/>
          <w:szCs w:val="24"/>
        </w:rPr>
        <w:t>екомендовано, с</w:t>
      </w:r>
      <w:r w:rsidR="00092479" w:rsidRPr="003242C5">
        <w:rPr>
          <w:rFonts w:ascii="Times New Roman" w:hAnsi="Times New Roman"/>
          <w:sz w:val="24"/>
          <w:szCs w:val="24"/>
        </w:rPr>
        <w:t>огласно  статьи 179 Бюджетного Кодекса РФ</w:t>
      </w:r>
      <w:r w:rsidR="00092479">
        <w:rPr>
          <w:rFonts w:ascii="Times New Roman" w:hAnsi="Times New Roman"/>
          <w:sz w:val="24"/>
          <w:szCs w:val="24"/>
        </w:rPr>
        <w:t>,</w:t>
      </w:r>
      <w:r w:rsidR="00092479" w:rsidRPr="003242C5">
        <w:rPr>
          <w:rFonts w:ascii="Times New Roman" w:hAnsi="Times New Roman"/>
          <w:sz w:val="24"/>
          <w:szCs w:val="24"/>
        </w:rPr>
        <w:t xml:space="preserve"> прив</w:t>
      </w:r>
      <w:r w:rsidR="00092479">
        <w:rPr>
          <w:rFonts w:ascii="Times New Roman" w:hAnsi="Times New Roman"/>
          <w:sz w:val="24"/>
          <w:szCs w:val="24"/>
        </w:rPr>
        <w:t xml:space="preserve">ести </w:t>
      </w:r>
      <w:r w:rsidR="00092479" w:rsidRPr="003242C5">
        <w:rPr>
          <w:rFonts w:ascii="Times New Roman" w:hAnsi="Times New Roman"/>
          <w:sz w:val="24"/>
          <w:szCs w:val="24"/>
        </w:rPr>
        <w:t xml:space="preserve">Государственные (муниципальные) </w:t>
      </w:r>
      <w:r w:rsidR="00092479">
        <w:rPr>
          <w:rFonts w:ascii="Times New Roman" w:hAnsi="Times New Roman"/>
          <w:sz w:val="24"/>
          <w:szCs w:val="24"/>
        </w:rPr>
        <w:t xml:space="preserve">программы </w:t>
      </w:r>
      <w:r w:rsidR="00092479" w:rsidRPr="003242C5">
        <w:rPr>
          <w:rFonts w:ascii="Times New Roman" w:hAnsi="Times New Roman"/>
          <w:sz w:val="24"/>
          <w:szCs w:val="24"/>
        </w:rPr>
        <w:t>в соответствие с законом (решением) о бюджете не позднее трех месяцев со дня вступления его в силу.</w:t>
      </w:r>
    </w:p>
    <w:p w:rsidR="00711338" w:rsidRPr="00612C13" w:rsidRDefault="00612C13" w:rsidP="00612C13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612C13">
        <w:rPr>
          <w:rFonts w:ascii="Times New Roman" w:hAnsi="Times New Roman"/>
          <w:color w:val="auto"/>
          <w:sz w:val="24"/>
          <w:szCs w:val="24"/>
        </w:rPr>
        <w:t>П</w:t>
      </w:r>
      <w:r w:rsidR="00711338" w:rsidRPr="00612C13">
        <w:rPr>
          <w:rFonts w:ascii="Times New Roman" w:hAnsi="Times New Roman"/>
          <w:color w:val="auto"/>
          <w:sz w:val="24"/>
          <w:szCs w:val="24"/>
        </w:rPr>
        <w:t>о программе «Управления муниципальной собственностью муниципального образования «Майнское городское поселение» Майнского района Ульяновской области на 2014-2018 годы» финансирование предусмотренное разделом 2.2 программы не соответ</w:t>
      </w:r>
      <w:r>
        <w:rPr>
          <w:rFonts w:ascii="Times New Roman" w:hAnsi="Times New Roman"/>
          <w:color w:val="auto"/>
          <w:sz w:val="24"/>
          <w:szCs w:val="24"/>
        </w:rPr>
        <w:t xml:space="preserve">ствует Приложению 2 к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программе, что было отмечено заключением контрольно-счетной комиссии к проекту бюджета на 2017 год. </w:t>
      </w:r>
    </w:p>
    <w:p w:rsidR="00642D22" w:rsidRDefault="00642D22" w:rsidP="00210C8B">
      <w:pPr>
        <w:rPr>
          <w:rFonts w:ascii="Times New Roman" w:hAnsi="Times New Roman"/>
          <w:sz w:val="24"/>
          <w:szCs w:val="24"/>
        </w:rPr>
      </w:pPr>
      <w:r w:rsidRPr="00612C13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612C13" w:rsidRPr="00612C13">
        <w:rPr>
          <w:rFonts w:ascii="Times New Roman" w:hAnsi="Times New Roman"/>
          <w:color w:val="auto"/>
          <w:sz w:val="24"/>
          <w:szCs w:val="24"/>
        </w:rPr>
        <w:t>В ходе проверке выявлено, что</w:t>
      </w:r>
      <w:r w:rsidR="00612C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12C13" w:rsidRPr="00612C13">
        <w:rPr>
          <w:rFonts w:ascii="Times New Roman" w:hAnsi="Times New Roman"/>
          <w:sz w:val="24"/>
          <w:szCs w:val="24"/>
        </w:rPr>
        <w:t>ежегодно не проводится оценка эффективности реализации</w:t>
      </w:r>
      <w:r w:rsidR="00612C13">
        <w:rPr>
          <w:rFonts w:ascii="Times New Roman" w:hAnsi="Times New Roman"/>
          <w:sz w:val="24"/>
          <w:szCs w:val="24"/>
        </w:rPr>
        <w:t xml:space="preserve"> программ предусмотренные п.3 статьи 179 Бюджетного кодекса РФ, что приводит</w:t>
      </w:r>
      <w:r w:rsidR="00CA3FBE">
        <w:rPr>
          <w:rFonts w:ascii="Times New Roman" w:hAnsi="Times New Roman"/>
          <w:sz w:val="24"/>
          <w:szCs w:val="24"/>
        </w:rPr>
        <w:t xml:space="preserve"> к невыполнению задач предусмотренных программами.</w:t>
      </w:r>
    </w:p>
    <w:p w:rsidR="00CA3FBE" w:rsidRDefault="00CA3FBE" w:rsidP="00210C8B">
      <w:pPr>
        <w:rPr>
          <w:rFonts w:ascii="Times New Roman" w:hAnsi="Times New Roman"/>
          <w:sz w:val="24"/>
          <w:szCs w:val="24"/>
        </w:rPr>
      </w:pPr>
    </w:p>
    <w:p w:rsidR="00CA3FBE" w:rsidRPr="002051AB" w:rsidRDefault="00CA3FBE" w:rsidP="00210C8B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42D22" w:rsidRPr="00FE4B83" w:rsidRDefault="00023C56" w:rsidP="005350F6">
      <w:pPr>
        <w:ind w:firstLine="225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E4B83">
        <w:rPr>
          <w:rFonts w:ascii="Times New Roman" w:hAnsi="Times New Roman"/>
          <w:b/>
          <w:bCs/>
          <w:color w:val="auto"/>
          <w:sz w:val="28"/>
          <w:szCs w:val="28"/>
        </w:rPr>
        <w:t>6</w:t>
      </w:r>
      <w:r w:rsidR="00642D22" w:rsidRPr="00FE4B83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5350F6" w:rsidRPr="00FE4B83">
        <w:rPr>
          <w:rFonts w:ascii="Times New Roman" w:hAnsi="Times New Roman"/>
          <w:b/>
          <w:bCs/>
          <w:color w:val="auto"/>
          <w:sz w:val="28"/>
          <w:szCs w:val="28"/>
        </w:rPr>
        <w:t>Сбалансированность проекта бюджета, источники финансирования дефицита муниципального  бюджета</w:t>
      </w:r>
      <w:r w:rsidR="00DB0067" w:rsidRPr="00FE4B83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5350F6" w:rsidRPr="002051AB" w:rsidRDefault="005350F6" w:rsidP="005350F6">
      <w:pPr>
        <w:ind w:firstLine="225"/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4D123F" w:rsidRPr="00FE4B83" w:rsidRDefault="0058447B" w:rsidP="004D123F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FE4B83">
        <w:rPr>
          <w:rFonts w:ascii="Times New Roman" w:hAnsi="Times New Roman"/>
          <w:color w:val="auto"/>
          <w:sz w:val="24"/>
          <w:szCs w:val="24"/>
        </w:rPr>
        <w:tab/>
      </w:r>
      <w:r w:rsidR="004D123F" w:rsidRPr="00FE4B83">
        <w:rPr>
          <w:rFonts w:ascii="Times New Roman" w:hAnsi="Times New Roman"/>
          <w:color w:val="auto"/>
          <w:sz w:val="24"/>
          <w:szCs w:val="24"/>
        </w:rPr>
        <w:t>Бюджет муниципального образования «</w:t>
      </w:r>
      <w:r w:rsidR="00E10CAE" w:rsidRPr="00FE4B83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D379F" w:rsidRPr="00FE4B83">
        <w:rPr>
          <w:rFonts w:ascii="Times New Roman" w:hAnsi="Times New Roman"/>
          <w:color w:val="auto"/>
          <w:sz w:val="24"/>
          <w:szCs w:val="24"/>
        </w:rPr>
        <w:t xml:space="preserve"> поселение</w:t>
      </w:r>
      <w:r w:rsidR="004D123F" w:rsidRPr="00FE4B83">
        <w:rPr>
          <w:rFonts w:ascii="Times New Roman" w:hAnsi="Times New Roman"/>
          <w:color w:val="auto"/>
          <w:sz w:val="24"/>
          <w:szCs w:val="24"/>
        </w:rPr>
        <w:t>» на 201</w:t>
      </w:r>
      <w:r w:rsidR="00FE4B83" w:rsidRPr="00FE4B83">
        <w:rPr>
          <w:rFonts w:ascii="Times New Roman" w:hAnsi="Times New Roman"/>
          <w:color w:val="auto"/>
          <w:sz w:val="24"/>
          <w:szCs w:val="24"/>
        </w:rPr>
        <w:t>8</w:t>
      </w:r>
      <w:r w:rsidR="004D123F" w:rsidRPr="00FE4B83">
        <w:rPr>
          <w:rFonts w:ascii="Times New Roman" w:hAnsi="Times New Roman"/>
          <w:color w:val="auto"/>
          <w:sz w:val="24"/>
          <w:szCs w:val="24"/>
        </w:rPr>
        <w:t xml:space="preserve"> год сбалансирован. Проектом решения  на 201</w:t>
      </w:r>
      <w:r w:rsidR="00FE4B83" w:rsidRPr="00FE4B83">
        <w:rPr>
          <w:rFonts w:ascii="Times New Roman" w:hAnsi="Times New Roman"/>
          <w:color w:val="auto"/>
          <w:sz w:val="24"/>
          <w:szCs w:val="24"/>
        </w:rPr>
        <w:t>8</w:t>
      </w:r>
      <w:r w:rsidR="004D123F" w:rsidRPr="00FE4B83">
        <w:rPr>
          <w:rFonts w:ascii="Times New Roman" w:hAnsi="Times New Roman"/>
          <w:color w:val="auto"/>
          <w:sz w:val="24"/>
          <w:szCs w:val="24"/>
        </w:rPr>
        <w:t xml:space="preserve"> год исполнение бюджета МО «</w:t>
      </w:r>
      <w:r w:rsidR="00E10CAE" w:rsidRPr="00FE4B83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D379F" w:rsidRPr="00FE4B83">
        <w:rPr>
          <w:rFonts w:ascii="Times New Roman" w:hAnsi="Times New Roman"/>
          <w:color w:val="auto"/>
          <w:sz w:val="24"/>
          <w:szCs w:val="24"/>
        </w:rPr>
        <w:t xml:space="preserve"> поселение</w:t>
      </w:r>
      <w:r w:rsidR="004D123F" w:rsidRPr="00FE4B83">
        <w:rPr>
          <w:rFonts w:ascii="Times New Roman" w:hAnsi="Times New Roman"/>
          <w:color w:val="auto"/>
          <w:sz w:val="24"/>
          <w:szCs w:val="24"/>
        </w:rPr>
        <w:t>» предусмотрено с дефицитом в сумме 0,0 тыс. рублей.</w:t>
      </w:r>
    </w:p>
    <w:p w:rsidR="004D123F" w:rsidRPr="00FE4B83" w:rsidRDefault="004D123F" w:rsidP="004D123F">
      <w:pPr>
        <w:pStyle w:val="CharChar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B83">
        <w:rPr>
          <w:rFonts w:ascii="Times New Roman" w:hAnsi="Times New Roman" w:cs="Times New Roman"/>
          <w:sz w:val="24"/>
          <w:szCs w:val="24"/>
          <w:lang w:val="ru-RU"/>
        </w:rPr>
        <w:t>Информация об источниках финансирования дефицита бюджета</w:t>
      </w:r>
      <w:r w:rsidR="0020731D" w:rsidRPr="00FE4B83">
        <w:rPr>
          <w:rFonts w:ascii="Times New Roman" w:hAnsi="Times New Roman" w:cs="Times New Roman"/>
          <w:sz w:val="24"/>
          <w:szCs w:val="24"/>
          <w:lang w:val="ru-RU"/>
        </w:rPr>
        <w:t xml:space="preserve"> на 201</w:t>
      </w:r>
      <w:r w:rsidR="00FE4B83" w:rsidRPr="00FE4B8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0731D" w:rsidRPr="00FE4B83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Pr="00FE4B83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представлена в таблице </w:t>
      </w:r>
      <w:r w:rsidR="002E54C3" w:rsidRPr="00FE4B8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E4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123F" w:rsidRPr="00FE4B83" w:rsidRDefault="004D123F" w:rsidP="004D123F">
      <w:pPr>
        <w:pStyle w:val="CharChar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23F" w:rsidRPr="00FE4B83" w:rsidRDefault="004D123F" w:rsidP="004D123F">
      <w:pPr>
        <w:pStyle w:val="CharCha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4B83">
        <w:rPr>
          <w:rFonts w:ascii="Times New Roman" w:hAnsi="Times New Roman" w:cs="Times New Roman"/>
          <w:b/>
          <w:sz w:val="24"/>
          <w:szCs w:val="24"/>
          <w:lang w:val="ru-RU"/>
        </w:rPr>
        <w:t>Источники финансирования дефицита бюджета  (тыс. руб.)</w:t>
      </w:r>
    </w:p>
    <w:p w:rsidR="004D123F" w:rsidRPr="00FE4B83" w:rsidRDefault="004D123F" w:rsidP="004D123F">
      <w:pPr>
        <w:pStyle w:val="CharChar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123F" w:rsidRPr="00FE4B83" w:rsidRDefault="004D123F" w:rsidP="004D123F">
      <w:pPr>
        <w:pStyle w:val="CharChar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4B83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2E54C3" w:rsidRPr="00FE4B83">
        <w:rPr>
          <w:rFonts w:ascii="Times New Roman" w:hAnsi="Times New Roman" w:cs="Times New Roman"/>
          <w:sz w:val="24"/>
          <w:szCs w:val="24"/>
          <w:lang w:val="ru-RU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4D123F" w:rsidRPr="002051AB" w:rsidTr="00671FF6">
        <w:tc>
          <w:tcPr>
            <w:tcW w:w="4926" w:type="dxa"/>
          </w:tcPr>
          <w:p w:rsidR="004D123F" w:rsidRPr="00FE4B83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показателей</w:t>
            </w:r>
          </w:p>
        </w:tc>
        <w:tc>
          <w:tcPr>
            <w:tcW w:w="4927" w:type="dxa"/>
          </w:tcPr>
          <w:p w:rsidR="004D123F" w:rsidRPr="00FE4B83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4D123F" w:rsidRPr="002051AB" w:rsidTr="00671FF6">
        <w:tc>
          <w:tcPr>
            <w:tcW w:w="4926" w:type="dxa"/>
          </w:tcPr>
          <w:p w:rsidR="004D123F" w:rsidRPr="00FE4B83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927" w:type="dxa"/>
          </w:tcPr>
          <w:p w:rsidR="004D123F" w:rsidRPr="00FE4B83" w:rsidRDefault="004D123F" w:rsidP="00671FF6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4D123F" w:rsidRPr="002051AB" w:rsidTr="00671FF6">
        <w:tc>
          <w:tcPr>
            <w:tcW w:w="4926" w:type="dxa"/>
          </w:tcPr>
          <w:p w:rsidR="004D123F" w:rsidRPr="00FE4B83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4927" w:type="dxa"/>
          </w:tcPr>
          <w:p w:rsidR="004D123F" w:rsidRPr="00FE4B83" w:rsidRDefault="00FE4B83" w:rsidP="0028071A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-26188,38</w:t>
            </w:r>
          </w:p>
        </w:tc>
      </w:tr>
      <w:tr w:rsidR="004D123F" w:rsidRPr="002051AB" w:rsidTr="00671FF6">
        <w:tc>
          <w:tcPr>
            <w:tcW w:w="4926" w:type="dxa"/>
          </w:tcPr>
          <w:p w:rsidR="004D123F" w:rsidRPr="00FE4B83" w:rsidRDefault="004D123F" w:rsidP="00671FF6">
            <w:pPr>
              <w:pStyle w:val="CharCha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4927" w:type="dxa"/>
          </w:tcPr>
          <w:p w:rsidR="004D123F" w:rsidRPr="00FE4B83" w:rsidRDefault="00FE4B83" w:rsidP="0028071A">
            <w:pPr>
              <w:pStyle w:val="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26188,38</w:t>
            </w:r>
          </w:p>
        </w:tc>
      </w:tr>
    </w:tbl>
    <w:p w:rsidR="004D123F" w:rsidRPr="002051AB" w:rsidRDefault="004D123F" w:rsidP="004D123F">
      <w:pPr>
        <w:pStyle w:val="CharChar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yellow"/>
          <w:lang w:val="ru-RU"/>
        </w:rPr>
      </w:pPr>
    </w:p>
    <w:p w:rsidR="004D123F" w:rsidRPr="00FE4B83" w:rsidRDefault="004D123F" w:rsidP="004D123F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E4B83">
        <w:rPr>
          <w:rFonts w:ascii="Times New Roman" w:hAnsi="Times New Roman"/>
          <w:b/>
          <w:bCs/>
          <w:color w:val="auto"/>
          <w:sz w:val="28"/>
          <w:szCs w:val="28"/>
        </w:rPr>
        <w:t>7. Муниципальный долг.</w:t>
      </w:r>
    </w:p>
    <w:p w:rsidR="004D123F" w:rsidRPr="002051AB" w:rsidRDefault="004D123F" w:rsidP="004D123F">
      <w:pPr>
        <w:spacing w:line="0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</w:pPr>
    </w:p>
    <w:p w:rsidR="004D123F" w:rsidRPr="00FE4B83" w:rsidRDefault="004D123F" w:rsidP="004D123F">
      <w:pPr>
        <w:spacing w:line="0" w:lineRule="atLeast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FE4B83">
        <w:rPr>
          <w:rFonts w:ascii="Times New Roman" w:hAnsi="Times New Roman"/>
          <w:iCs/>
          <w:color w:val="auto"/>
          <w:sz w:val="24"/>
          <w:szCs w:val="24"/>
        </w:rPr>
        <w:tab/>
        <w:t xml:space="preserve">Проектом решения </w:t>
      </w:r>
      <w:r w:rsidR="00DD379F" w:rsidRPr="00FE4B83">
        <w:rPr>
          <w:rFonts w:ascii="Times New Roman" w:hAnsi="Times New Roman"/>
          <w:iCs/>
          <w:color w:val="auto"/>
          <w:sz w:val="24"/>
          <w:szCs w:val="24"/>
        </w:rPr>
        <w:t>муниципального образования «</w:t>
      </w:r>
      <w:r w:rsidR="00C35AA6" w:rsidRPr="00FE4B83">
        <w:rPr>
          <w:rFonts w:ascii="Times New Roman" w:hAnsi="Times New Roman"/>
          <w:iCs/>
          <w:color w:val="auto"/>
          <w:sz w:val="24"/>
          <w:szCs w:val="24"/>
        </w:rPr>
        <w:t>Майнское городское</w:t>
      </w:r>
      <w:r w:rsidR="00DD379F" w:rsidRPr="00FE4B83">
        <w:rPr>
          <w:rFonts w:ascii="Times New Roman" w:hAnsi="Times New Roman"/>
          <w:iCs/>
          <w:color w:val="auto"/>
          <w:sz w:val="24"/>
          <w:szCs w:val="24"/>
        </w:rPr>
        <w:t xml:space="preserve"> поселение» «О </w:t>
      </w:r>
      <w:r w:rsidR="00C35AA6" w:rsidRPr="00FE4B83">
        <w:rPr>
          <w:rFonts w:ascii="Times New Roman" w:hAnsi="Times New Roman"/>
          <w:iCs/>
          <w:color w:val="auto"/>
          <w:sz w:val="24"/>
          <w:szCs w:val="24"/>
        </w:rPr>
        <w:t>проекте бюджета</w:t>
      </w:r>
      <w:r w:rsidR="00DD379F" w:rsidRPr="00FE4B83">
        <w:rPr>
          <w:rFonts w:ascii="Times New Roman" w:hAnsi="Times New Roman"/>
          <w:iCs/>
          <w:color w:val="auto"/>
          <w:sz w:val="24"/>
          <w:szCs w:val="24"/>
        </w:rPr>
        <w:t xml:space="preserve"> муниципального образования «</w:t>
      </w:r>
      <w:r w:rsidR="00C35AA6" w:rsidRPr="00FE4B83">
        <w:rPr>
          <w:rFonts w:ascii="Times New Roman" w:hAnsi="Times New Roman"/>
          <w:iCs/>
          <w:color w:val="auto"/>
          <w:sz w:val="24"/>
          <w:szCs w:val="24"/>
        </w:rPr>
        <w:t>Майнское городское</w:t>
      </w:r>
      <w:r w:rsidR="00DD379F" w:rsidRPr="00FE4B83">
        <w:rPr>
          <w:rFonts w:ascii="Times New Roman" w:hAnsi="Times New Roman"/>
          <w:iCs/>
          <w:color w:val="auto"/>
          <w:sz w:val="24"/>
          <w:szCs w:val="24"/>
        </w:rPr>
        <w:t xml:space="preserve"> поселение» Майнского района Ульяновской области на 201</w:t>
      </w:r>
      <w:r w:rsidR="00FE4B83" w:rsidRPr="00FE4B83">
        <w:rPr>
          <w:rFonts w:ascii="Times New Roman" w:hAnsi="Times New Roman"/>
          <w:iCs/>
          <w:color w:val="auto"/>
          <w:sz w:val="24"/>
          <w:szCs w:val="24"/>
        </w:rPr>
        <w:t>8</w:t>
      </w:r>
      <w:r w:rsidR="00DD379F" w:rsidRPr="00FE4B83">
        <w:rPr>
          <w:rFonts w:ascii="Times New Roman" w:hAnsi="Times New Roman"/>
          <w:iCs/>
          <w:color w:val="auto"/>
          <w:sz w:val="24"/>
          <w:szCs w:val="24"/>
        </w:rPr>
        <w:t xml:space="preserve"> год» </w:t>
      </w:r>
      <w:r w:rsidRPr="00FE4B83">
        <w:rPr>
          <w:rFonts w:ascii="Times New Roman" w:hAnsi="Times New Roman"/>
          <w:iCs/>
          <w:color w:val="auto"/>
          <w:sz w:val="24"/>
          <w:szCs w:val="24"/>
        </w:rPr>
        <w:t xml:space="preserve">верхний предел муниципального внутреннего долга по состоянию на </w:t>
      </w:r>
      <w:r w:rsidR="00BF2F50" w:rsidRPr="00FE4B83">
        <w:rPr>
          <w:rFonts w:ascii="Times New Roman" w:hAnsi="Times New Roman"/>
          <w:iCs/>
          <w:color w:val="auto"/>
          <w:sz w:val="24"/>
          <w:szCs w:val="24"/>
        </w:rPr>
        <w:t>0</w:t>
      </w:r>
      <w:r w:rsidRPr="00FE4B83">
        <w:rPr>
          <w:rFonts w:ascii="Times New Roman" w:hAnsi="Times New Roman"/>
          <w:iCs/>
          <w:color w:val="auto"/>
          <w:sz w:val="24"/>
          <w:szCs w:val="24"/>
        </w:rPr>
        <w:t xml:space="preserve">1 </w:t>
      </w:r>
      <w:r w:rsidR="00BF2F50" w:rsidRPr="00FE4B83">
        <w:rPr>
          <w:rFonts w:ascii="Times New Roman" w:hAnsi="Times New Roman"/>
          <w:iCs/>
          <w:color w:val="auto"/>
          <w:sz w:val="24"/>
          <w:szCs w:val="24"/>
        </w:rPr>
        <w:t>января</w:t>
      </w:r>
      <w:r w:rsidRPr="00FE4B83">
        <w:rPr>
          <w:rFonts w:ascii="Times New Roman" w:hAnsi="Times New Roman"/>
          <w:iCs/>
          <w:color w:val="auto"/>
          <w:sz w:val="24"/>
          <w:szCs w:val="24"/>
        </w:rPr>
        <w:t xml:space="preserve"> 201</w:t>
      </w:r>
      <w:r w:rsidR="00FE4B83" w:rsidRPr="00FE4B83">
        <w:rPr>
          <w:rFonts w:ascii="Times New Roman" w:hAnsi="Times New Roman"/>
          <w:iCs/>
          <w:color w:val="auto"/>
          <w:sz w:val="24"/>
          <w:szCs w:val="24"/>
        </w:rPr>
        <w:t>9</w:t>
      </w:r>
      <w:r w:rsidRPr="00FE4B83">
        <w:rPr>
          <w:rFonts w:ascii="Times New Roman" w:hAnsi="Times New Roman"/>
          <w:iCs/>
          <w:color w:val="auto"/>
          <w:sz w:val="24"/>
          <w:szCs w:val="24"/>
        </w:rPr>
        <w:t xml:space="preserve"> года установлен в размере 0,00 тыс. рублей. Предельный объем </w:t>
      </w:r>
      <w:r w:rsidR="00DD379F" w:rsidRPr="00FE4B83">
        <w:rPr>
          <w:rFonts w:ascii="Times New Roman" w:hAnsi="Times New Roman"/>
          <w:iCs/>
          <w:color w:val="auto"/>
          <w:sz w:val="24"/>
          <w:szCs w:val="24"/>
        </w:rPr>
        <w:t xml:space="preserve">обязательств по </w:t>
      </w:r>
      <w:r w:rsidRPr="00FE4B83">
        <w:rPr>
          <w:rFonts w:ascii="Times New Roman" w:hAnsi="Times New Roman"/>
          <w:iCs/>
          <w:color w:val="auto"/>
          <w:sz w:val="24"/>
          <w:szCs w:val="24"/>
        </w:rPr>
        <w:t>муниципальн</w:t>
      </w:r>
      <w:r w:rsidR="00DD379F" w:rsidRPr="00FE4B83">
        <w:rPr>
          <w:rFonts w:ascii="Times New Roman" w:hAnsi="Times New Roman"/>
          <w:iCs/>
          <w:color w:val="auto"/>
          <w:sz w:val="24"/>
          <w:szCs w:val="24"/>
        </w:rPr>
        <w:t>ым гарантиям установлен в сумме 0,00 рублей.</w:t>
      </w:r>
      <w:r w:rsidRPr="00FE4B8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4D123F" w:rsidRPr="002051AB" w:rsidRDefault="004D123F" w:rsidP="004D123F">
      <w:pPr>
        <w:jc w:val="both"/>
        <w:rPr>
          <w:rFonts w:ascii="Times New Roman" w:hAnsi="Times New Roman"/>
          <w:iCs/>
          <w:color w:val="FF0000"/>
          <w:sz w:val="24"/>
          <w:szCs w:val="24"/>
          <w:highlight w:val="yellow"/>
        </w:rPr>
      </w:pPr>
    </w:p>
    <w:p w:rsidR="004D123F" w:rsidRPr="00FE4B83" w:rsidRDefault="004D123F" w:rsidP="004D123F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E4B83">
        <w:rPr>
          <w:rFonts w:ascii="Times New Roman" w:hAnsi="Times New Roman"/>
          <w:b/>
          <w:bCs/>
          <w:color w:val="auto"/>
          <w:sz w:val="28"/>
          <w:szCs w:val="28"/>
        </w:rPr>
        <w:t>8. Межбюджетные трансферты общего характера бюджетам субъектов Российской Федерации и муниципальных образований.</w:t>
      </w:r>
    </w:p>
    <w:p w:rsidR="0028071A" w:rsidRPr="00B03EA0" w:rsidRDefault="0028071A" w:rsidP="0028071A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B03EA0">
        <w:rPr>
          <w:rFonts w:ascii="Times New Roman" w:hAnsi="Times New Roman"/>
          <w:color w:val="auto"/>
          <w:sz w:val="22"/>
          <w:szCs w:val="22"/>
        </w:rPr>
        <w:t xml:space="preserve">  </w:t>
      </w:r>
    </w:p>
    <w:p w:rsidR="00B03EA0" w:rsidRPr="0034160C" w:rsidRDefault="0028071A" w:rsidP="00B03EA0">
      <w:p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03EA0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B03EA0" w:rsidRPr="0034160C">
        <w:rPr>
          <w:rFonts w:ascii="Times New Roman" w:hAnsi="Times New Roman"/>
          <w:color w:val="auto"/>
          <w:sz w:val="24"/>
          <w:szCs w:val="24"/>
        </w:rPr>
        <w:t xml:space="preserve">     Проектом бюджета муниципального образования «</w:t>
      </w:r>
      <w:r w:rsidR="00B03EA0">
        <w:rPr>
          <w:rFonts w:ascii="Times New Roman" w:hAnsi="Times New Roman"/>
          <w:color w:val="auto"/>
          <w:sz w:val="24"/>
          <w:szCs w:val="24"/>
        </w:rPr>
        <w:t>Майнское</w:t>
      </w:r>
      <w:r w:rsidR="00B03EA0" w:rsidRPr="0034160C">
        <w:rPr>
          <w:rFonts w:ascii="Times New Roman" w:hAnsi="Times New Roman"/>
          <w:color w:val="auto"/>
          <w:sz w:val="24"/>
          <w:szCs w:val="24"/>
        </w:rPr>
        <w:t xml:space="preserve"> городское поселение»  на 201</w:t>
      </w:r>
      <w:r w:rsidR="00B03EA0">
        <w:rPr>
          <w:rFonts w:ascii="Times New Roman" w:hAnsi="Times New Roman"/>
          <w:color w:val="auto"/>
          <w:sz w:val="24"/>
          <w:szCs w:val="24"/>
        </w:rPr>
        <w:t>8</w:t>
      </w:r>
      <w:r w:rsidR="00B03EA0" w:rsidRPr="0034160C">
        <w:rPr>
          <w:rFonts w:ascii="Times New Roman" w:hAnsi="Times New Roman"/>
          <w:color w:val="auto"/>
          <w:sz w:val="24"/>
          <w:szCs w:val="24"/>
        </w:rPr>
        <w:t xml:space="preserve"> год межбюджетные трансферты не предусмотрены. </w:t>
      </w:r>
    </w:p>
    <w:p w:rsidR="004D123F" w:rsidRPr="002051AB" w:rsidRDefault="004D123F" w:rsidP="00B03EA0">
      <w:pPr>
        <w:jc w:val="both"/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</w:pPr>
    </w:p>
    <w:p w:rsidR="00844E28" w:rsidRPr="002051AB" w:rsidRDefault="00844E28" w:rsidP="00671FF6">
      <w:pPr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BF4EDE" w:rsidRPr="002051AB" w:rsidRDefault="00BF4EDE" w:rsidP="00BF4EDE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highlight w:val="yellow"/>
        </w:rPr>
      </w:pPr>
      <w:r w:rsidRPr="00B03EA0">
        <w:rPr>
          <w:rFonts w:ascii="Times New Roman" w:hAnsi="Times New Roman"/>
          <w:b/>
          <w:bCs/>
          <w:color w:val="auto"/>
          <w:sz w:val="28"/>
          <w:szCs w:val="28"/>
        </w:rPr>
        <w:t>9. Выводы и замечания по проекту бюджета.</w:t>
      </w:r>
    </w:p>
    <w:p w:rsidR="00C1474F" w:rsidRPr="00BF2886" w:rsidRDefault="00D210F2" w:rsidP="00C1474F">
      <w:pPr>
        <w:jc w:val="both"/>
        <w:rPr>
          <w:rFonts w:ascii="Times New Roman" w:hAnsi="Times New Roman"/>
          <w:sz w:val="24"/>
          <w:szCs w:val="24"/>
        </w:rPr>
      </w:pPr>
      <w:r w:rsidRPr="00C1474F">
        <w:rPr>
          <w:rFonts w:ascii="Times New Roman" w:hAnsi="Times New Roman"/>
          <w:color w:val="auto"/>
          <w:sz w:val="24"/>
          <w:szCs w:val="24"/>
        </w:rPr>
        <w:t>1.</w:t>
      </w:r>
      <w:r w:rsidRPr="00C1474F">
        <w:rPr>
          <w:color w:val="auto"/>
        </w:rPr>
        <w:t xml:space="preserve"> </w:t>
      </w:r>
      <w:r w:rsidR="00C1474F">
        <w:rPr>
          <w:color w:val="auto"/>
        </w:rPr>
        <w:t xml:space="preserve">  </w:t>
      </w:r>
      <w:r w:rsidR="00C1474F" w:rsidRPr="007118A1">
        <w:rPr>
          <w:rFonts w:ascii="Times New Roman" w:hAnsi="Times New Roman"/>
          <w:sz w:val="24"/>
          <w:szCs w:val="24"/>
        </w:rPr>
        <w:t>В нарушение</w:t>
      </w:r>
      <w:r w:rsidR="00C1474F">
        <w:rPr>
          <w:rFonts w:ascii="Times New Roman" w:hAnsi="Times New Roman"/>
          <w:sz w:val="24"/>
          <w:szCs w:val="24"/>
        </w:rPr>
        <w:t xml:space="preserve"> решения Совета депутатов Муниципального образования  «Майнское городское поселение» Майнского района Ульяновской области №</w:t>
      </w:r>
      <w:r w:rsidR="00C1474F" w:rsidRPr="00BF2886">
        <w:rPr>
          <w:rFonts w:ascii="Times New Roman" w:hAnsi="Times New Roman"/>
          <w:sz w:val="24"/>
          <w:szCs w:val="24"/>
        </w:rPr>
        <w:t xml:space="preserve">38/2 от 28 мая 2015 года </w:t>
      </w:r>
      <w:r w:rsidR="00C1474F">
        <w:rPr>
          <w:rFonts w:ascii="Times New Roman" w:hAnsi="Times New Roman"/>
          <w:sz w:val="24"/>
          <w:szCs w:val="24"/>
        </w:rPr>
        <w:t>«</w:t>
      </w:r>
      <w:r w:rsidR="00C1474F" w:rsidRPr="00BF2886">
        <w:rPr>
          <w:rFonts w:ascii="Times New Roman" w:hAnsi="Times New Roman"/>
          <w:sz w:val="24"/>
          <w:szCs w:val="24"/>
        </w:rPr>
        <w:t>Об утверждении Положения«О бюджетном процессе муниципального образования«Майнское городское поселение»</w:t>
      </w:r>
      <w:r w:rsidR="00C1474F">
        <w:rPr>
          <w:rFonts w:ascii="Times New Roman" w:hAnsi="Times New Roman"/>
          <w:sz w:val="24"/>
          <w:szCs w:val="24"/>
        </w:rPr>
        <w:t>»  проект бюджета на 2018 год представлен в контрольно-счетную комиссию с нарушением сроков</w:t>
      </w:r>
      <w:r w:rsidR="00C1474F" w:rsidRPr="00BF2886">
        <w:rPr>
          <w:rFonts w:ascii="Times New Roman" w:hAnsi="Times New Roman"/>
          <w:sz w:val="24"/>
          <w:szCs w:val="24"/>
        </w:rPr>
        <w:t>.</w:t>
      </w:r>
    </w:p>
    <w:p w:rsidR="00210C8B" w:rsidRPr="00C1474F" w:rsidRDefault="00210C8B" w:rsidP="00210C8B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C1474F">
        <w:rPr>
          <w:rFonts w:ascii="Times New Roman" w:hAnsi="Times New Roman"/>
          <w:sz w:val="24"/>
          <w:szCs w:val="24"/>
        </w:rPr>
        <w:t>В нарушение статьи 184.2 Бюджетного кодекса РФ «Документы и материалы, представляемые одновременно с проектом бюджете» представлен не полный перечень необходимых документов.</w:t>
      </w:r>
      <w:r w:rsidR="000A4DC2" w:rsidRPr="00C1474F">
        <w:rPr>
          <w:rFonts w:ascii="Times New Roman" w:hAnsi="Times New Roman"/>
          <w:sz w:val="24"/>
          <w:szCs w:val="24"/>
        </w:rPr>
        <w:t xml:space="preserve"> </w:t>
      </w:r>
    </w:p>
    <w:p w:rsidR="00D210F2" w:rsidRDefault="00D210F2" w:rsidP="00D210F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447E1E">
        <w:rPr>
          <w:rFonts w:ascii="Times New Roman" w:hAnsi="Times New Roman"/>
          <w:color w:val="auto"/>
          <w:sz w:val="24"/>
          <w:szCs w:val="24"/>
        </w:rPr>
        <w:t xml:space="preserve">Состав показателей, представленных в законопроекте, </w:t>
      </w:r>
      <w:r w:rsidR="00447E1E" w:rsidRPr="00447E1E">
        <w:rPr>
          <w:rFonts w:ascii="Times New Roman" w:hAnsi="Times New Roman"/>
          <w:color w:val="auto"/>
          <w:sz w:val="24"/>
          <w:szCs w:val="24"/>
        </w:rPr>
        <w:t xml:space="preserve">не </w:t>
      </w:r>
      <w:r w:rsidRPr="00447E1E">
        <w:rPr>
          <w:rFonts w:ascii="Times New Roman" w:hAnsi="Times New Roman"/>
          <w:color w:val="auto"/>
          <w:sz w:val="24"/>
          <w:szCs w:val="24"/>
        </w:rPr>
        <w:t>соответствует требованиям статьи 184.1 Бюджетного кодекса РФ.</w:t>
      </w:r>
    </w:p>
    <w:p w:rsidR="00687464" w:rsidRDefault="00687464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>2.     В нарушение</w:t>
      </w:r>
      <w:r w:rsidRPr="004C60B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статьи 179 Бюджетного Кодекса Российской Федерации, пункта 3.7. «Порядка разработки, реализации и оценки эффективности муниципальных программ муниципального образования «Майнский район» Ульяновской области, утвержденного Постановлением администрации муниципального образования «Майнский район» № 1500 от 04.12.2013 года.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</w:t>
      </w:r>
      <w:r w:rsidR="00447E1E" w:rsidRPr="004C60B7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а момент подготовки заключения утверждены Постановлениями администрации муниципального образования «Майнское городское поселение» только </w:t>
      </w:r>
      <w:r w:rsidR="00447E1E" w:rsidRPr="00D1471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 программы из 10</w:t>
      </w:r>
      <w:r w:rsidRPr="00D1471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447E1E" w:rsidRDefault="00687464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3.          </w:t>
      </w:r>
      <w:r w:rsidR="00447E1E">
        <w:rPr>
          <w:rFonts w:ascii="Times New Roman" w:hAnsi="Times New Roman"/>
          <w:sz w:val="24"/>
          <w:szCs w:val="24"/>
        </w:rPr>
        <w:t>В нарушение статьи 179 Бюджетного Кодекса РФ по муниципальным программам:</w:t>
      </w:r>
    </w:p>
    <w:p w:rsidR="00447E1E" w:rsidRDefault="00447E1E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5850">
        <w:rPr>
          <w:rFonts w:ascii="Times New Roman" w:hAnsi="Times New Roman"/>
          <w:color w:val="auto"/>
          <w:sz w:val="24"/>
          <w:szCs w:val="24"/>
        </w:rPr>
        <w:t>Муниципальная программа «Развитие системы дорожного хозяйства муниципального образования «Майнский район» Ульяновской области» на 2015-2017 годы»</w:t>
      </w:r>
      <w:r>
        <w:rPr>
          <w:rFonts w:ascii="Times New Roman" w:hAnsi="Times New Roman"/>
          <w:color w:val="auto"/>
          <w:sz w:val="24"/>
          <w:szCs w:val="24"/>
        </w:rPr>
        <w:t>,</w:t>
      </w:r>
    </w:p>
    <w:p w:rsidR="00447E1E" w:rsidRDefault="00447E1E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Муниципальная программа «Обращение с отходами производства и потребления на территории муниципального образования «Майнский район» на  2015-2017 годы»,</w:t>
      </w:r>
    </w:p>
    <w:p w:rsidR="00D14719" w:rsidRDefault="00447E1E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CD5850">
        <w:rPr>
          <w:rFonts w:ascii="Times New Roman" w:hAnsi="Times New Roman"/>
          <w:color w:val="auto"/>
          <w:sz w:val="24"/>
          <w:szCs w:val="24"/>
        </w:rPr>
        <w:t>Муниципальная программа «Социальной поддержки малообеспеченных граждан РФ, проживающих на территории муниципального образования «Майнское городское поселение» «Забота» на 2016-2017 годы</w:t>
      </w:r>
      <w:r w:rsidRPr="001E7B74">
        <w:rPr>
          <w:rFonts w:ascii="Times New Roman" w:hAnsi="Times New Roman"/>
          <w:color w:val="auto"/>
          <w:sz w:val="24"/>
          <w:szCs w:val="24"/>
        </w:rPr>
        <w:t>»,</w:t>
      </w:r>
    </w:p>
    <w:p w:rsidR="00D14719" w:rsidRDefault="00D14719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-  </w:t>
      </w:r>
      <w:r w:rsidRPr="00D14719">
        <w:rPr>
          <w:rFonts w:ascii="Times New Roman" w:hAnsi="Times New Roman"/>
          <w:color w:val="auto"/>
          <w:sz w:val="24"/>
          <w:szCs w:val="24"/>
        </w:rPr>
        <w:t>Муниципальная программа по софинансированию и ремонту учреждений</w:t>
      </w:r>
      <w:r>
        <w:rPr>
          <w:rFonts w:ascii="Times New Roman" w:hAnsi="Times New Roman"/>
          <w:color w:val="auto"/>
          <w:sz w:val="24"/>
          <w:szCs w:val="24"/>
        </w:rPr>
        <w:t>,</w:t>
      </w:r>
    </w:p>
    <w:p w:rsidR="00447E1E" w:rsidRPr="001E7B74" w:rsidRDefault="00447E1E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1E7B7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на момент написания заключения предоставлены к проверке не были,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срок реализации программ истек,</w:t>
      </w:r>
      <w:r w:rsidRPr="001E7B7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результате чего оценить обоснованность планируемых по ним бюджетных ассигнований не предоставляется возможным и можно сделать вывод, что расходные обязательства по данным программам приняты необоснованно. </w:t>
      </w:r>
    </w:p>
    <w:p w:rsidR="00687464" w:rsidRDefault="00687464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447E1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47E1E" w:rsidRPr="00092479">
        <w:rPr>
          <w:rFonts w:ascii="Times New Roman" w:hAnsi="Times New Roman"/>
          <w:color w:val="auto"/>
          <w:sz w:val="24"/>
          <w:szCs w:val="24"/>
        </w:rPr>
        <w:t xml:space="preserve">Процент финансирования предусмотренный муниципальной программой </w:t>
      </w:r>
      <w:r w:rsidR="00447E1E">
        <w:rPr>
          <w:rFonts w:ascii="Times New Roman" w:hAnsi="Times New Roman"/>
          <w:color w:val="auto"/>
          <w:sz w:val="24"/>
          <w:szCs w:val="24"/>
        </w:rPr>
        <w:t xml:space="preserve">«Охрана окружающей среды на территории муниципального образования «Майнское городское поселение» на 2017-2020 </w:t>
      </w:r>
      <w:r w:rsidR="00447E1E" w:rsidRPr="00092479">
        <w:rPr>
          <w:rFonts w:ascii="Times New Roman" w:hAnsi="Times New Roman"/>
          <w:color w:val="auto"/>
          <w:sz w:val="24"/>
          <w:szCs w:val="24"/>
        </w:rPr>
        <w:t>годы составляет 156,5%. Расходные обязательства предусмотренные программой почти в 2 раза ниже</w:t>
      </w:r>
      <w:r w:rsidR="00447E1E">
        <w:rPr>
          <w:rFonts w:ascii="Times New Roman" w:hAnsi="Times New Roman"/>
          <w:color w:val="auto"/>
          <w:sz w:val="24"/>
          <w:szCs w:val="24"/>
        </w:rPr>
        <w:t>.</w:t>
      </w:r>
    </w:p>
    <w:p w:rsidR="00447E1E" w:rsidRPr="00612C13" w:rsidRDefault="00687464" w:rsidP="00447E1E">
      <w:pPr>
        <w:widowControl/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 </w:t>
      </w:r>
      <w:r w:rsidR="00447E1E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447E1E" w:rsidRPr="00612C13">
        <w:rPr>
          <w:rFonts w:ascii="Times New Roman" w:hAnsi="Times New Roman"/>
          <w:color w:val="auto"/>
          <w:sz w:val="24"/>
          <w:szCs w:val="24"/>
        </w:rPr>
        <w:t>По программе «Управления муниципальной собственностью муниципального образования «Майнское городское поселение» Майнского района Ульяновской области на 2014-2018 годы» финансирование предусмотренное разделом 2.2 программы не соответ</w:t>
      </w:r>
      <w:r w:rsidR="00447E1E">
        <w:rPr>
          <w:rFonts w:ascii="Times New Roman" w:hAnsi="Times New Roman"/>
          <w:color w:val="auto"/>
          <w:sz w:val="24"/>
          <w:szCs w:val="24"/>
        </w:rPr>
        <w:t xml:space="preserve">ствует Приложению 2 к программе, что было отмечено заключением контрольно-счетной комиссии к проекту бюджета на 2017 год. </w:t>
      </w:r>
    </w:p>
    <w:p w:rsidR="00D210F2" w:rsidRPr="00687464" w:rsidRDefault="005624CC" w:rsidP="00D210F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87464">
        <w:rPr>
          <w:rFonts w:ascii="Times New Roman" w:hAnsi="Times New Roman"/>
          <w:color w:val="auto"/>
          <w:sz w:val="24"/>
          <w:szCs w:val="24"/>
        </w:rPr>
        <w:t>6</w:t>
      </w:r>
      <w:r w:rsidR="00D210F2" w:rsidRPr="00687464">
        <w:rPr>
          <w:rFonts w:ascii="Times New Roman" w:hAnsi="Times New Roman"/>
          <w:color w:val="auto"/>
          <w:sz w:val="24"/>
          <w:szCs w:val="24"/>
        </w:rPr>
        <w:t>.</w:t>
      </w:r>
      <w:r w:rsidR="00CB01B3" w:rsidRPr="00687464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D210F2" w:rsidRPr="00687464">
        <w:rPr>
          <w:rFonts w:ascii="Times New Roman" w:hAnsi="Times New Roman"/>
          <w:color w:val="auto"/>
          <w:sz w:val="24"/>
          <w:szCs w:val="24"/>
        </w:rPr>
        <w:t xml:space="preserve"> Проект бюджета сформирован на основе прогноза социально-экономического развития муниципального образования «</w:t>
      </w:r>
      <w:r w:rsidR="00565D1C" w:rsidRPr="00687464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210F2" w:rsidRPr="00687464">
        <w:rPr>
          <w:rFonts w:ascii="Times New Roman" w:hAnsi="Times New Roman"/>
          <w:color w:val="auto"/>
          <w:sz w:val="24"/>
          <w:szCs w:val="24"/>
        </w:rPr>
        <w:t xml:space="preserve"> поселение» на 201</w:t>
      </w:r>
      <w:r w:rsidR="00687464" w:rsidRPr="00687464">
        <w:rPr>
          <w:rFonts w:ascii="Times New Roman" w:hAnsi="Times New Roman"/>
          <w:color w:val="auto"/>
          <w:sz w:val="24"/>
          <w:szCs w:val="24"/>
        </w:rPr>
        <w:t>8</w:t>
      </w:r>
      <w:r w:rsidR="00D210F2" w:rsidRPr="00687464">
        <w:rPr>
          <w:rFonts w:ascii="Times New Roman" w:hAnsi="Times New Roman"/>
          <w:color w:val="auto"/>
          <w:sz w:val="24"/>
          <w:szCs w:val="24"/>
        </w:rPr>
        <w:t xml:space="preserve"> год и плановый период 201</w:t>
      </w:r>
      <w:r w:rsidR="00687464" w:rsidRPr="00687464">
        <w:rPr>
          <w:rFonts w:ascii="Times New Roman" w:hAnsi="Times New Roman"/>
          <w:color w:val="auto"/>
          <w:sz w:val="24"/>
          <w:szCs w:val="24"/>
        </w:rPr>
        <w:t>9</w:t>
      </w:r>
      <w:r w:rsidR="00D210F2" w:rsidRPr="00687464">
        <w:rPr>
          <w:rFonts w:ascii="Times New Roman" w:hAnsi="Times New Roman"/>
          <w:color w:val="auto"/>
          <w:sz w:val="24"/>
          <w:szCs w:val="24"/>
        </w:rPr>
        <w:t xml:space="preserve"> и на период до 20</w:t>
      </w:r>
      <w:r w:rsidR="00687464" w:rsidRPr="00687464">
        <w:rPr>
          <w:rFonts w:ascii="Times New Roman" w:hAnsi="Times New Roman"/>
          <w:color w:val="auto"/>
          <w:sz w:val="24"/>
          <w:szCs w:val="24"/>
        </w:rPr>
        <w:t>20</w:t>
      </w:r>
      <w:r w:rsidR="00D210F2" w:rsidRPr="00687464">
        <w:rPr>
          <w:rFonts w:ascii="Times New Roman" w:hAnsi="Times New Roman"/>
          <w:color w:val="auto"/>
          <w:sz w:val="24"/>
          <w:szCs w:val="24"/>
        </w:rPr>
        <w:t xml:space="preserve"> года.</w:t>
      </w:r>
    </w:p>
    <w:p w:rsidR="001E5010" w:rsidRPr="00D96FEF" w:rsidRDefault="005624CC" w:rsidP="003F264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  <w:lang w:val="tt-RU"/>
        </w:rPr>
      </w:pPr>
      <w:r w:rsidRPr="00D96FEF">
        <w:rPr>
          <w:rFonts w:ascii="Times New Roman" w:hAnsi="Times New Roman"/>
          <w:color w:val="auto"/>
          <w:sz w:val="24"/>
          <w:szCs w:val="24"/>
        </w:rPr>
        <w:t>7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B01B3" w:rsidRPr="00D96FEF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 xml:space="preserve">Объём доходов бюджета </w:t>
      </w:r>
      <w:r w:rsidR="00D210F2" w:rsidRPr="00D96FEF">
        <w:rPr>
          <w:rFonts w:ascii="Times New Roman" w:hAnsi="Times New Roman"/>
          <w:bCs/>
          <w:color w:val="auto"/>
          <w:sz w:val="24"/>
          <w:szCs w:val="24"/>
        </w:rPr>
        <w:t>муниципального образования «</w:t>
      </w:r>
      <w:r w:rsidR="00565D1C" w:rsidRPr="00D96FEF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 xml:space="preserve"> поселение</w:t>
      </w:r>
      <w:r w:rsidR="00D210F2" w:rsidRPr="00D96FEF">
        <w:rPr>
          <w:rFonts w:ascii="Times New Roman" w:hAnsi="Times New Roman"/>
          <w:bCs/>
          <w:color w:val="auto"/>
          <w:sz w:val="24"/>
          <w:szCs w:val="24"/>
        </w:rPr>
        <w:t xml:space="preserve">»  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 xml:space="preserve"> на 201</w:t>
      </w:r>
      <w:r w:rsidR="00687464" w:rsidRPr="00D96FEF">
        <w:rPr>
          <w:rFonts w:ascii="Times New Roman" w:hAnsi="Times New Roman"/>
          <w:color w:val="auto"/>
          <w:sz w:val="24"/>
          <w:szCs w:val="24"/>
        </w:rPr>
        <w:t>8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 xml:space="preserve"> год прогнозируется в сумме </w:t>
      </w:r>
      <w:r w:rsidR="00687464" w:rsidRPr="00D96FEF">
        <w:rPr>
          <w:rFonts w:ascii="Times New Roman" w:hAnsi="Times New Roman"/>
          <w:bCs/>
          <w:color w:val="auto"/>
          <w:sz w:val="24"/>
          <w:szCs w:val="24"/>
        </w:rPr>
        <w:t>26188,38</w:t>
      </w:r>
      <w:r w:rsidR="001E5010" w:rsidRPr="00D96FEF">
        <w:rPr>
          <w:rFonts w:ascii="Times New Roman" w:hAnsi="Times New Roman"/>
          <w:color w:val="auto"/>
          <w:sz w:val="24"/>
          <w:szCs w:val="24"/>
          <w:lang w:val="tt-RU"/>
        </w:rPr>
        <w:t xml:space="preserve"> тыс. рублей, что ниже ожидаемого исполнения бюджета поселения за 201</w:t>
      </w:r>
      <w:r w:rsidR="00D96FEF" w:rsidRPr="00D96FEF">
        <w:rPr>
          <w:rFonts w:ascii="Times New Roman" w:hAnsi="Times New Roman"/>
          <w:color w:val="auto"/>
          <w:sz w:val="24"/>
          <w:szCs w:val="24"/>
          <w:lang w:val="tt-RU"/>
        </w:rPr>
        <w:t>7</w:t>
      </w:r>
      <w:r w:rsidR="001E5010" w:rsidRPr="00D96FEF">
        <w:rPr>
          <w:rFonts w:ascii="Times New Roman" w:hAnsi="Times New Roman"/>
          <w:color w:val="auto"/>
          <w:sz w:val="24"/>
          <w:szCs w:val="24"/>
          <w:lang w:val="tt-RU"/>
        </w:rPr>
        <w:t xml:space="preserve"> год на </w:t>
      </w:r>
      <w:r w:rsidR="00D96FEF" w:rsidRPr="00D96FEF">
        <w:rPr>
          <w:rFonts w:ascii="Times New Roman" w:hAnsi="Times New Roman"/>
          <w:color w:val="auto"/>
          <w:sz w:val="24"/>
          <w:szCs w:val="24"/>
          <w:lang w:val="tt-RU"/>
        </w:rPr>
        <w:t>15899,92</w:t>
      </w:r>
      <w:r w:rsidR="00E62A69" w:rsidRPr="00D96FEF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1E5010" w:rsidRPr="00D96FEF">
        <w:rPr>
          <w:rFonts w:ascii="Times New Roman" w:hAnsi="Times New Roman"/>
          <w:color w:val="auto"/>
          <w:sz w:val="24"/>
          <w:szCs w:val="24"/>
          <w:lang w:val="tt-RU"/>
        </w:rPr>
        <w:t xml:space="preserve">тыс. рублей, или на </w:t>
      </w:r>
      <w:r w:rsidR="00D96FEF" w:rsidRPr="00D96FEF">
        <w:rPr>
          <w:rFonts w:ascii="Times New Roman" w:hAnsi="Times New Roman"/>
          <w:color w:val="auto"/>
          <w:sz w:val="24"/>
          <w:szCs w:val="24"/>
          <w:lang w:val="tt-RU"/>
        </w:rPr>
        <w:t>37,8</w:t>
      </w:r>
      <w:r w:rsidR="001E5010" w:rsidRPr="00D96FEF">
        <w:rPr>
          <w:rFonts w:ascii="Times New Roman" w:hAnsi="Times New Roman"/>
          <w:color w:val="auto"/>
          <w:sz w:val="24"/>
          <w:szCs w:val="24"/>
          <w:lang w:val="tt-RU"/>
        </w:rPr>
        <w:t xml:space="preserve"> %.</w:t>
      </w:r>
    </w:p>
    <w:p w:rsidR="003F2646" w:rsidRPr="00D96FEF" w:rsidRDefault="005624CC" w:rsidP="003F264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96FEF">
        <w:rPr>
          <w:rFonts w:ascii="Times New Roman" w:hAnsi="Times New Roman"/>
          <w:color w:val="auto"/>
          <w:sz w:val="24"/>
          <w:szCs w:val="24"/>
        </w:rPr>
        <w:t>8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B01B3" w:rsidRPr="00D96FEF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D210F2" w:rsidRPr="00D96FEF">
        <w:rPr>
          <w:rFonts w:ascii="Times New Roman" w:hAnsi="Times New Roman"/>
          <w:bCs/>
          <w:color w:val="auto"/>
          <w:sz w:val="24"/>
          <w:szCs w:val="24"/>
        </w:rPr>
        <w:t>Налоговые и неналоговые доходы бюджета</w:t>
      </w:r>
      <w:r w:rsidR="0020731D" w:rsidRPr="00D96FEF">
        <w:rPr>
          <w:rFonts w:ascii="Times New Roman" w:hAnsi="Times New Roman"/>
          <w:bCs/>
          <w:color w:val="auto"/>
          <w:sz w:val="24"/>
          <w:szCs w:val="24"/>
        </w:rPr>
        <w:t xml:space="preserve"> поселения</w:t>
      </w:r>
      <w:r w:rsidR="00D210F2" w:rsidRPr="00D96FEF">
        <w:rPr>
          <w:rFonts w:ascii="Times New Roman" w:hAnsi="Times New Roman"/>
          <w:bCs/>
          <w:color w:val="auto"/>
          <w:sz w:val="24"/>
          <w:szCs w:val="24"/>
        </w:rPr>
        <w:t xml:space="preserve"> на 201</w:t>
      </w:r>
      <w:r w:rsidR="00D96FEF" w:rsidRPr="00D96FEF">
        <w:rPr>
          <w:rFonts w:ascii="Times New Roman" w:hAnsi="Times New Roman"/>
          <w:bCs/>
          <w:color w:val="auto"/>
          <w:sz w:val="24"/>
          <w:szCs w:val="24"/>
        </w:rPr>
        <w:t>8</w:t>
      </w:r>
      <w:r w:rsidR="00D210F2" w:rsidRPr="00D96FEF">
        <w:rPr>
          <w:rFonts w:ascii="Times New Roman" w:hAnsi="Times New Roman"/>
          <w:bCs/>
          <w:color w:val="auto"/>
          <w:sz w:val="24"/>
          <w:szCs w:val="24"/>
        </w:rPr>
        <w:t xml:space="preserve"> год запланированы в сумме </w:t>
      </w:r>
      <w:r w:rsidR="00D96FEF" w:rsidRPr="00D96FEF">
        <w:rPr>
          <w:rFonts w:ascii="Times New Roman" w:hAnsi="Times New Roman"/>
          <w:color w:val="auto"/>
          <w:sz w:val="24"/>
          <w:szCs w:val="24"/>
        </w:rPr>
        <w:t>23479,9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210F2" w:rsidRPr="00D96FEF">
        <w:rPr>
          <w:rFonts w:ascii="Times New Roman" w:hAnsi="Times New Roman"/>
          <w:bCs/>
          <w:color w:val="auto"/>
          <w:sz w:val="24"/>
          <w:szCs w:val="24"/>
        </w:rPr>
        <w:t>тыс. рублей</w:t>
      </w:r>
      <w:r w:rsidR="003F2646" w:rsidRPr="00D96FEF">
        <w:rPr>
          <w:rFonts w:ascii="Times New Roman" w:hAnsi="Times New Roman"/>
          <w:bCs/>
          <w:color w:val="auto"/>
          <w:sz w:val="24"/>
          <w:szCs w:val="24"/>
        </w:rPr>
        <w:t xml:space="preserve"> или </w:t>
      </w:r>
      <w:r w:rsidR="00D210F2" w:rsidRPr="00D96FEF">
        <w:rPr>
          <w:rFonts w:ascii="Times New Roman" w:hAnsi="Times New Roman"/>
          <w:color w:val="auto"/>
          <w:sz w:val="24"/>
          <w:szCs w:val="24"/>
          <w:lang w:val="tt-RU"/>
        </w:rPr>
        <w:t xml:space="preserve"> </w:t>
      </w:r>
      <w:r w:rsidR="003F2646" w:rsidRPr="00D96FEF">
        <w:rPr>
          <w:rFonts w:ascii="Times New Roman" w:hAnsi="Times New Roman"/>
          <w:color w:val="auto"/>
          <w:sz w:val="24"/>
          <w:szCs w:val="24"/>
        </w:rPr>
        <w:t xml:space="preserve">с </w:t>
      </w:r>
      <w:r w:rsidR="001E5010" w:rsidRPr="00D96FEF">
        <w:rPr>
          <w:rFonts w:ascii="Times New Roman" w:hAnsi="Times New Roman"/>
          <w:color w:val="auto"/>
          <w:sz w:val="24"/>
          <w:szCs w:val="24"/>
        </w:rPr>
        <w:t>увеличением</w:t>
      </w:r>
      <w:r w:rsidR="003F2646" w:rsidRPr="00D96FEF">
        <w:rPr>
          <w:rFonts w:ascii="Times New Roman" w:hAnsi="Times New Roman"/>
          <w:color w:val="auto"/>
          <w:sz w:val="24"/>
          <w:szCs w:val="24"/>
        </w:rPr>
        <w:t xml:space="preserve"> к ожидаемому исполнению 201</w:t>
      </w:r>
      <w:r w:rsidR="00D96FEF" w:rsidRPr="00D96FEF">
        <w:rPr>
          <w:rFonts w:ascii="Times New Roman" w:hAnsi="Times New Roman"/>
          <w:color w:val="auto"/>
          <w:sz w:val="24"/>
          <w:szCs w:val="24"/>
        </w:rPr>
        <w:t>7</w:t>
      </w:r>
      <w:r w:rsidR="003F2646" w:rsidRPr="00D96FEF">
        <w:rPr>
          <w:rFonts w:ascii="Times New Roman" w:hAnsi="Times New Roman"/>
          <w:color w:val="auto"/>
          <w:sz w:val="24"/>
          <w:szCs w:val="24"/>
        </w:rPr>
        <w:t xml:space="preserve"> года на </w:t>
      </w:r>
      <w:r w:rsidR="00D96FEF" w:rsidRPr="00D96FEF">
        <w:rPr>
          <w:rFonts w:ascii="Times New Roman" w:hAnsi="Times New Roman"/>
          <w:color w:val="auto"/>
          <w:sz w:val="24"/>
          <w:szCs w:val="24"/>
        </w:rPr>
        <w:t>83,9</w:t>
      </w:r>
      <w:r w:rsidR="003F2646" w:rsidRPr="00D96FEF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D96FEF" w:rsidRPr="00D96FEF">
        <w:rPr>
          <w:rFonts w:ascii="Times New Roman" w:hAnsi="Times New Roman"/>
          <w:color w:val="auto"/>
          <w:sz w:val="24"/>
          <w:szCs w:val="24"/>
        </w:rPr>
        <w:t>0,4</w:t>
      </w:r>
      <w:r w:rsidR="003F2646" w:rsidRPr="00D96FEF">
        <w:rPr>
          <w:rFonts w:ascii="Times New Roman" w:hAnsi="Times New Roman"/>
          <w:color w:val="auto"/>
          <w:sz w:val="24"/>
          <w:szCs w:val="24"/>
        </w:rPr>
        <w:t xml:space="preserve"> %. </w:t>
      </w:r>
    </w:p>
    <w:p w:rsidR="00D210F2" w:rsidRPr="00D96FEF" w:rsidRDefault="005624CC" w:rsidP="003F2646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D96FEF">
        <w:rPr>
          <w:rFonts w:ascii="Times New Roman" w:hAnsi="Times New Roman"/>
          <w:color w:val="auto"/>
          <w:sz w:val="24"/>
          <w:szCs w:val="24"/>
        </w:rPr>
        <w:t>9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>.</w:t>
      </w:r>
      <w:r w:rsidR="00CB01B3" w:rsidRPr="00D96FEF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>Налоговые доходы на 201</w:t>
      </w:r>
      <w:r w:rsidR="00D96FEF" w:rsidRPr="00D96FEF">
        <w:rPr>
          <w:rFonts w:ascii="Times New Roman" w:hAnsi="Times New Roman"/>
          <w:color w:val="auto"/>
          <w:sz w:val="24"/>
          <w:szCs w:val="24"/>
        </w:rPr>
        <w:t>8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 xml:space="preserve"> год запланированы в сумме </w:t>
      </w:r>
      <w:r w:rsidR="00D96FEF" w:rsidRPr="00D96FEF">
        <w:rPr>
          <w:rFonts w:ascii="Times New Roman" w:hAnsi="Times New Roman"/>
          <w:color w:val="auto"/>
          <w:sz w:val="24"/>
          <w:szCs w:val="24"/>
        </w:rPr>
        <w:t>22551,6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 xml:space="preserve"> тыс. рублей или с увеличением к уточнённому плану 201</w:t>
      </w:r>
      <w:r w:rsidR="00D96FEF" w:rsidRPr="00D96FEF">
        <w:rPr>
          <w:rFonts w:ascii="Times New Roman" w:hAnsi="Times New Roman"/>
          <w:color w:val="auto"/>
          <w:sz w:val="24"/>
          <w:szCs w:val="24"/>
        </w:rPr>
        <w:t>7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 xml:space="preserve"> года  на </w:t>
      </w:r>
      <w:r w:rsidR="00D96FEF" w:rsidRPr="00D96FEF">
        <w:rPr>
          <w:rFonts w:ascii="Times New Roman" w:hAnsi="Times New Roman"/>
          <w:color w:val="auto"/>
          <w:sz w:val="24"/>
          <w:szCs w:val="24"/>
        </w:rPr>
        <w:t>180,4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 xml:space="preserve"> тыс. рублей или </w:t>
      </w:r>
      <w:r w:rsidR="00D96FEF" w:rsidRPr="00D96FEF">
        <w:rPr>
          <w:rFonts w:ascii="Times New Roman" w:hAnsi="Times New Roman"/>
          <w:color w:val="auto"/>
          <w:sz w:val="24"/>
          <w:szCs w:val="24"/>
        </w:rPr>
        <w:t>0,8</w:t>
      </w:r>
      <w:r w:rsidR="00D210F2" w:rsidRPr="00D96FEF">
        <w:rPr>
          <w:rFonts w:ascii="Times New Roman" w:hAnsi="Times New Roman"/>
          <w:color w:val="auto"/>
          <w:sz w:val="24"/>
          <w:szCs w:val="24"/>
        </w:rPr>
        <w:t xml:space="preserve"> %.</w:t>
      </w:r>
    </w:p>
    <w:p w:rsidR="00D210F2" w:rsidRPr="002051AB" w:rsidRDefault="005624CC" w:rsidP="00D210F2">
      <w:pPr>
        <w:jc w:val="both"/>
        <w:rPr>
          <w:rFonts w:ascii="Times New Roman" w:hAnsi="Times New Roman"/>
          <w:bCs/>
          <w:color w:val="auto"/>
          <w:sz w:val="24"/>
          <w:szCs w:val="24"/>
          <w:highlight w:val="yellow"/>
        </w:rPr>
      </w:pPr>
      <w:r w:rsidRPr="003433C0">
        <w:rPr>
          <w:rFonts w:ascii="Times New Roman" w:hAnsi="Times New Roman"/>
          <w:bCs/>
          <w:color w:val="auto"/>
          <w:sz w:val="24"/>
          <w:szCs w:val="24"/>
        </w:rPr>
        <w:t>10</w:t>
      </w:r>
      <w:r w:rsidR="00D210F2" w:rsidRPr="003433C0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CB01B3" w:rsidRPr="003433C0">
        <w:rPr>
          <w:rFonts w:ascii="Times New Roman" w:hAnsi="Times New Roman"/>
          <w:bCs/>
          <w:color w:val="auto"/>
          <w:sz w:val="24"/>
          <w:szCs w:val="24"/>
        </w:rPr>
        <w:t xml:space="preserve">   </w:t>
      </w:r>
      <w:r w:rsidR="00D210F2" w:rsidRPr="003433C0">
        <w:rPr>
          <w:rFonts w:ascii="Times New Roman" w:hAnsi="Times New Roman"/>
          <w:bCs/>
          <w:color w:val="auto"/>
          <w:sz w:val="24"/>
          <w:szCs w:val="24"/>
        </w:rPr>
        <w:t>При формировании налоговых источников доходов учтены изменения законодательства.</w:t>
      </w:r>
    </w:p>
    <w:p w:rsidR="00D210F2" w:rsidRPr="002051AB" w:rsidRDefault="005624CC" w:rsidP="00D210F2">
      <w:pPr>
        <w:jc w:val="both"/>
        <w:rPr>
          <w:rFonts w:ascii="Times New Roman" w:hAnsi="Times New Roman"/>
          <w:bCs/>
          <w:color w:val="auto"/>
          <w:sz w:val="24"/>
          <w:szCs w:val="24"/>
          <w:highlight w:val="yellow"/>
        </w:rPr>
      </w:pPr>
      <w:r w:rsidRPr="003433C0">
        <w:rPr>
          <w:rFonts w:ascii="Times New Roman" w:hAnsi="Times New Roman"/>
          <w:bCs/>
          <w:color w:val="auto"/>
          <w:sz w:val="24"/>
          <w:szCs w:val="24"/>
        </w:rPr>
        <w:t>11</w:t>
      </w:r>
      <w:r w:rsidR="00D210F2" w:rsidRPr="003433C0">
        <w:rPr>
          <w:rFonts w:ascii="Times New Roman" w:hAnsi="Times New Roman"/>
          <w:bCs/>
          <w:color w:val="auto"/>
          <w:sz w:val="24"/>
          <w:szCs w:val="24"/>
        </w:rPr>
        <w:t>.</w:t>
      </w:r>
      <w:r w:rsidR="00CB01B3" w:rsidRPr="003433C0">
        <w:rPr>
          <w:rFonts w:ascii="Times New Roman" w:hAnsi="Times New Roman"/>
          <w:bCs/>
          <w:color w:val="auto"/>
          <w:sz w:val="24"/>
          <w:szCs w:val="24"/>
        </w:rPr>
        <w:t xml:space="preserve">    </w:t>
      </w:r>
      <w:r w:rsidR="00D210F2" w:rsidRPr="003433C0">
        <w:rPr>
          <w:rFonts w:ascii="Times New Roman" w:hAnsi="Times New Roman"/>
          <w:bCs/>
          <w:color w:val="auto"/>
          <w:sz w:val="24"/>
          <w:szCs w:val="24"/>
        </w:rPr>
        <w:t>По состоянию на 01.1</w:t>
      </w:r>
      <w:r w:rsidR="003433C0" w:rsidRPr="003433C0">
        <w:rPr>
          <w:rFonts w:ascii="Times New Roman" w:hAnsi="Times New Roman"/>
          <w:bCs/>
          <w:color w:val="auto"/>
          <w:sz w:val="24"/>
          <w:szCs w:val="24"/>
        </w:rPr>
        <w:t>2</w:t>
      </w:r>
      <w:r w:rsidR="00D210F2" w:rsidRPr="003433C0">
        <w:rPr>
          <w:rFonts w:ascii="Times New Roman" w:hAnsi="Times New Roman"/>
          <w:bCs/>
          <w:color w:val="auto"/>
          <w:sz w:val="24"/>
          <w:szCs w:val="24"/>
        </w:rPr>
        <w:t>.201</w:t>
      </w:r>
      <w:r w:rsidR="003433C0" w:rsidRPr="003433C0">
        <w:rPr>
          <w:rFonts w:ascii="Times New Roman" w:hAnsi="Times New Roman"/>
          <w:bCs/>
          <w:color w:val="auto"/>
          <w:sz w:val="24"/>
          <w:szCs w:val="24"/>
        </w:rPr>
        <w:t>7</w:t>
      </w:r>
      <w:r w:rsidR="00D210F2" w:rsidRPr="003433C0">
        <w:rPr>
          <w:rFonts w:ascii="Times New Roman" w:hAnsi="Times New Roman"/>
          <w:bCs/>
          <w:color w:val="auto"/>
          <w:sz w:val="24"/>
          <w:szCs w:val="24"/>
        </w:rPr>
        <w:t xml:space="preserve"> года сумма недоимки составила </w:t>
      </w:r>
      <w:r w:rsidR="003433C0" w:rsidRPr="003433C0">
        <w:rPr>
          <w:rFonts w:ascii="Times New Roman" w:hAnsi="Times New Roman"/>
          <w:bCs/>
          <w:color w:val="auto"/>
          <w:sz w:val="24"/>
          <w:szCs w:val="24"/>
        </w:rPr>
        <w:t>835,2</w:t>
      </w:r>
      <w:r w:rsidR="00D210F2" w:rsidRPr="003433C0">
        <w:rPr>
          <w:rFonts w:ascii="Times New Roman" w:hAnsi="Times New Roman"/>
          <w:bCs/>
          <w:color w:val="auto"/>
          <w:sz w:val="24"/>
          <w:szCs w:val="24"/>
        </w:rPr>
        <w:t xml:space="preserve"> тыс. рублей.</w:t>
      </w:r>
    </w:p>
    <w:p w:rsidR="007B3C35" w:rsidRDefault="005624CC" w:rsidP="007B3C35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7B3C35">
        <w:rPr>
          <w:rFonts w:ascii="Times New Roman" w:hAnsi="Times New Roman"/>
          <w:color w:val="auto"/>
          <w:sz w:val="24"/>
          <w:szCs w:val="24"/>
        </w:rPr>
        <w:t>12</w:t>
      </w:r>
      <w:r w:rsidR="00D210F2" w:rsidRPr="007B3C35">
        <w:rPr>
          <w:rFonts w:ascii="Times New Roman" w:hAnsi="Times New Roman"/>
          <w:color w:val="auto"/>
          <w:sz w:val="24"/>
          <w:szCs w:val="24"/>
        </w:rPr>
        <w:t>.</w:t>
      </w:r>
      <w:r w:rsidR="00CB01B3" w:rsidRPr="007B3C3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210F2" w:rsidRPr="007B3C3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10CAE" w:rsidRPr="007B3C35">
        <w:rPr>
          <w:rFonts w:ascii="Times New Roman" w:hAnsi="Times New Roman"/>
          <w:color w:val="auto"/>
          <w:sz w:val="24"/>
          <w:szCs w:val="24"/>
        </w:rPr>
        <w:t xml:space="preserve">Бюджет </w:t>
      </w:r>
      <w:r w:rsidR="00D210F2" w:rsidRPr="007B3C35">
        <w:rPr>
          <w:rFonts w:ascii="Times New Roman" w:hAnsi="Times New Roman"/>
          <w:color w:val="auto"/>
          <w:sz w:val="24"/>
          <w:szCs w:val="24"/>
        </w:rPr>
        <w:t>муниципального образования «</w:t>
      </w:r>
      <w:r w:rsidR="00E10CAE" w:rsidRPr="007B3C35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E62A69" w:rsidRPr="007B3C35">
        <w:rPr>
          <w:rFonts w:ascii="Times New Roman" w:hAnsi="Times New Roman"/>
          <w:color w:val="auto"/>
          <w:sz w:val="24"/>
          <w:szCs w:val="24"/>
        </w:rPr>
        <w:t xml:space="preserve"> поселение» на 201</w:t>
      </w:r>
      <w:r w:rsidR="003433C0" w:rsidRPr="007B3C35">
        <w:rPr>
          <w:rFonts w:ascii="Times New Roman" w:hAnsi="Times New Roman"/>
          <w:color w:val="auto"/>
          <w:sz w:val="24"/>
          <w:szCs w:val="24"/>
        </w:rPr>
        <w:t>8</w:t>
      </w:r>
      <w:r w:rsidR="00D210F2" w:rsidRPr="007B3C35">
        <w:rPr>
          <w:rFonts w:ascii="Times New Roman" w:hAnsi="Times New Roman"/>
          <w:color w:val="auto"/>
          <w:sz w:val="24"/>
          <w:szCs w:val="24"/>
        </w:rPr>
        <w:t xml:space="preserve"> год предусматривает  потери бюджета от предоставления </w:t>
      </w:r>
      <w:r w:rsidR="007B3C35" w:rsidRPr="009F367C">
        <w:rPr>
          <w:rFonts w:ascii="Times New Roman" w:hAnsi="Times New Roman"/>
          <w:color w:val="auto"/>
          <w:sz w:val="24"/>
          <w:szCs w:val="24"/>
        </w:rPr>
        <w:t xml:space="preserve">налоговых льгот и от освобождения от налога составит </w:t>
      </w:r>
      <w:r w:rsidR="007B3C35">
        <w:rPr>
          <w:rFonts w:ascii="Times New Roman" w:hAnsi="Times New Roman"/>
          <w:color w:val="auto"/>
          <w:sz w:val="24"/>
          <w:szCs w:val="24"/>
        </w:rPr>
        <w:t>519,0</w:t>
      </w:r>
      <w:r w:rsidR="007B3C35" w:rsidRPr="009F367C">
        <w:rPr>
          <w:rFonts w:ascii="Times New Roman" w:hAnsi="Times New Roman"/>
          <w:color w:val="auto"/>
          <w:sz w:val="24"/>
          <w:szCs w:val="24"/>
        </w:rPr>
        <w:t xml:space="preserve"> тыс. рублей. </w:t>
      </w:r>
    </w:p>
    <w:p w:rsidR="003F2646" w:rsidRPr="00A76B31" w:rsidRDefault="00D210F2" w:rsidP="00D210F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A76B31">
        <w:rPr>
          <w:rFonts w:ascii="Times New Roman" w:hAnsi="Times New Roman"/>
          <w:color w:val="auto"/>
          <w:sz w:val="24"/>
          <w:szCs w:val="24"/>
        </w:rPr>
        <w:t>1</w:t>
      </w:r>
      <w:r w:rsidR="005624CC" w:rsidRPr="00A76B31">
        <w:rPr>
          <w:rFonts w:ascii="Times New Roman" w:hAnsi="Times New Roman"/>
          <w:color w:val="auto"/>
          <w:sz w:val="24"/>
          <w:szCs w:val="24"/>
        </w:rPr>
        <w:t>3</w:t>
      </w:r>
      <w:r w:rsidRPr="00A76B31">
        <w:rPr>
          <w:rFonts w:ascii="Times New Roman" w:hAnsi="Times New Roman"/>
          <w:color w:val="auto"/>
          <w:sz w:val="24"/>
          <w:szCs w:val="24"/>
        </w:rPr>
        <w:t>.</w:t>
      </w:r>
      <w:r w:rsidR="00CB01B3" w:rsidRPr="00A76B31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A76B31">
        <w:rPr>
          <w:rFonts w:ascii="Times New Roman" w:hAnsi="Times New Roman"/>
          <w:color w:val="auto"/>
          <w:sz w:val="24"/>
          <w:szCs w:val="24"/>
        </w:rPr>
        <w:t>Безвозмездные поступления на 201</w:t>
      </w:r>
      <w:r w:rsidR="00886D76" w:rsidRPr="00A76B31">
        <w:rPr>
          <w:rFonts w:ascii="Times New Roman" w:hAnsi="Times New Roman"/>
          <w:color w:val="auto"/>
          <w:sz w:val="24"/>
          <w:szCs w:val="24"/>
        </w:rPr>
        <w:t>8</w:t>
      </w:r>
      <w:r w:rsidRPr="00A76B31">
        <w:rPr>
          <w:rFonts w:ascii="Times New Roman" w:hAnsi="Times New Roman"/>
          <w:color w:val="auto"/>
          <w:sz w:val="24"/>
          <w:szCs w:val="24"/>
        </w:rPr>
        <w:t xml:space="preserve"> год планируются в сумме </w:t>
      </w:r>
      <w:r w:rsidR="00886D76" w:rsidRPr="00A76B31">
        <w:rPr>
          <w:rFonts w:ascii="Times New Roman" w:hAnsi="Times New Roman"/>
          <w:color w:val="auto"/>
          <w:sz w:val="24"/>
          <w:szCs w:val="24"/>
        </w:rPr>
        <w:t xml:space="preserve">2708,48 </w:t>
      </w:r>
      <w:r w:rsidRPr="00A76B31">
        <w:rPr>
          <w:rFonts w:ascii="Times New Roman" w:hAnsi="Times New Roman"/>
          <w:color w:val="auto"/>
          <w:sz w:val="24"/>
          <w:szCs w:val="24"/>
        </w:rPr>
        <w:t xml:space="preserve">тыс. рублей, что </w:t>
      </w:r>
      <w:r w:rsidR="003F2646" w:rsidRPr="00A76B31">
        <w:rPr>
          <w:rFonts w:ascii="Times New Roman" w:hAnsi="Times New Roman"/>
          <w:color w:val="auto"/>
          <w:sz w:val="24"/>
          <w:szCs w:val="24"/>
        </w:rPr>
        <w:t>ниже ожидаемого исполнения за 201</w:t>
      </w:r>
      <w:r w:rsidR="00886D76" w:rsidRPr="00A76B31">
        <w:rPr>
          <w:rFonts w:ascii="Times New Roman" w:hAnsi="Times New Roman"/>
          <w:color w:val="auto"/>
          <w:sz w:val="24"/>
          <w:szCs w:val="24"/>
        </w:rPr>
        <w:t>7</w:t>
      </w:r>
      <w:r w:rsidR="003F2646" w:rsidRPr="00A76B31">
        <w:rPr>
          <w:rFonts w:ascii="Times New Roman" w:hAnsi="Times New Roman"/>
          <w:color w:val="auto"/>
          <w:sz w:val="24"/>
          <w:szCs w:val="24"/>
        </w:rPr>
        <w:t xml:space="preserve"> год на </w:t>
      </w:r>
      <w:r w:rsidR="00886D76" w:rsidRPr="00A76B31">
        <w:rPr>
          <w:rFonts w:ascii="Times New Roman" w:hAnsi="Times New Roman"/>
          <w:bCs/>
          <w:iCs/>
          <w:color w:val="auto"/>
          <w:sz w:val="24"/>
          <w:szCs w:val="24"/>
        </w:rPr>
        <w:t>15984,32</w:t>
      </w:r>
      <w:r w:rsidR="003F2646" w:rsidRPr="00A76B31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886D76" w:rsidRPr="00A76B31">
        <w:rPr>
          <w:rFonts w:ascii="Times New Roman" w:hAnsi="Times New Roman"/>
          <w:color w:val="auto"/>
          <w:sz w:val="24"/>
          <w:szCs w:val="24"/>
        </w:rPr>
        <w:t>85,5</w:t>
      </w:r>
      <w:r w:rsidR="003F2646" w:rsidRPr="00A76B31">
        <w:rPr>
          <w:rFonts w:ascii="Times New Roman" w:hAnsi="Times New Roman"/>
          <w:color w:val="auto"/>
          <w:sz w:val="24"/>
          <w:szCs w:val="24"/>
        </w:rPr>
        <w:t>%.</w:t>
      </w:r>
      <w:r w:rsidR="00886D76" w:rsidRPr="00A76B31">
        <w:rPr>
          <w:rFonts w:ascii="Times New Roman" w:hAnsi="Times New Roman"/>
          <w:color w:val="auto"/>
          <w:sz w:val="24"/>
          <w:szCs w:val="24"/>
        </w:rPr>
        <w:t>что обусловлено</w:t>
      </w:r>
      <w:r w:rsidR="00A76B31" w:rsidRPr="00A76B31">
        <w:rPr>
          <w:rFonts w:ascii="Times New Roman" w:hAnsi="Times New Roman"/>
          <w:color w:val="auto"/>
          <w:sz w:val="24"/>
          <w:szCs w:val="24"/>
        </w:rPr>
        <w:t xml:space="preserve"> поступлением бюджетных ассигнований</w:t>
      </w:r>
      <w:r w:rsidR="00886D76" w:rsidRPr="00A76B31">
        <w:rPr>
          <w:rFonts w:ascii="Times New Roman" w:hAnsi="Times New Roman"/>
          <w:color w:val="auto"/>
          <w:sz w:val="24"/>
          <w:szCs w:val="24"/>
        </w:rPr>
        <w:t xml:space="preserve"> в 2017 году на ремонт дорог.</w:t>
      </w:r>
    </w:p>
    <w:p w:rsidR="00D0034B" w:rsidRPr="00A76B31" w:rsidRDefault="00D210F2" w:rsidP="00D0034B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A76B31">
        <w:rPr>
          <w:rFonts w:ascii="Times New Roman" w:hAnsi="Times New Roman"/>
          <w:color w:val="auto"/>
          <w:sz w:val="24"/>
          <w:szCs w:val="24"/>
        </w:rPr>
        <w:t>1</w:t>
      </w:r>
      <w:r w:rsidR="005624CC" w:rsidRPr="00A76B31">
        <w:rPr>
          <w:rFonts w:ascii="Times New Roman" w:hAnsi="Times New Roman"/>
          <w:color w:val="auto"/>
          <w:sz w:val="24"/>
          <w:szCs w:val="24"/>
        </w:rPr>
        <w:t>4</w:t>
      </w:r>
      <w:r w:rsidR="00E62A69" w:rsidRPr="00A76B3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B01B3" w:rsidRPr="00A76B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62A69" w:rsidRPr="00A76B31">
        <w:rPr>
          <w:rFonts w:ascii="Times New Roman" w:hAnsi="Times New Roman"/>
          <w:color w:val="auto"/>
          <w:sz w:val="24"/>
          <w:szCs w:val="24"/>
        </w:rPr>
        <w:t>Расходы бюджета на 201</w:t>
      </w:r>
      <w:r w:rsidR="00A76B31" w:rsidRPr="00A76B31">
        <w:rPr>
          <w:rFonts w:ascii="Times New Roman" w:hAnsi="Times New Roman"/>
          <w:color w:val="auto"/>
          <w:sz w:val="24"/>
          <w:szCs w:val="24"/>
        </w:rPr>
        <w:t>8</w:t>
      </w:r>
      <w:r w:rsidRPr="00A76B31">
        <w:rPr>
          <w:rFonts w:ascii="Times New Roman" w:hAnsi="Times New Roman"/>
          <w:color w:val="auto"/>
          <w:sz w:val="24"/>
          <w:szCs w:val="24"/>
        </w:rPr>
        <w:t xml:space="preserve"> год запланированы в сумме </w:t>
      </w:r>
      <w:r w:rsidR="00A76B31" w:rsidRPr="00A76B31">
        <w:rPr>
          <w:rFonts w:ascii="Times New Roman" w:hAnsi="Times New Roman"/>
          <w:color w:val="auto"/>
          <w:sz w:val="24"/>
          <w:szCs w:val="24"/>
        </w:rPr>
        <w:t>26188,38</w:t>
      </w:r>
      <w:r w:rsidR="00D0034B" w:rsidRPr="00A76B31">
        <w:rPr>
          <w:rFonts w:ascii="Times New Roman" w:hAnsi="Times New Roman"/>
          <w:color w:val="auto"/>
          <w:sz w:val="24"/>
          <w:szCs w:val="24"/>
        </w:rPr>
        <w:t xml:space="preserve"> тыс. рублей, что на </w:t>
      </w:r>
      <w:r w:rsidR="00A76B31" w:rsidRPr="00A76B31">
        <w:rPr>
          <w:rFonts w:ascii="Times New Roman" w:hAnsi="Times New Roman"/>
          <w:color w:val="auto"/>
          <w:sz w:val="24"/>
          <w:szCs w:val="24"/>
        </w:rPr>
        <w:t>17500,92</w:t>
      </w:r>
      <w:r w:rsidR="00D0034B" w:rsidRPr="00A76B31">
        <w:rPr>
          <w:rFonts w:ascii="Times New Roman" w:hAnsi="Times New Roman"/>
          <w:color w:val="auto"/>
          <w:sz w:val="24"/>
          <w:szCs w:val="24"/>
        </w:rPr>
        <w:t xml:space="preserve"> тыс. рублей или на </w:t>
      </w:r>
      <w:r w:rsidR="00A76B31" w:rsidRPr="00A76B31">
        <w:rPr>
          <w:rFonts w:ascii="Times New Roman" w:hAnsi="Times New Roman"/>
          <w:color w:val="auto"/>
          <w:sz w:val="24"/>
          <w:szCs w:val="24"/>
        </w:rPr>
        <w:t>40,1</w:t>
      </w:r>
      <w:r w:rsidR="00D0034B" w:rsidRPr="00A76B31">
        <w:rPr>
          <w:rFonts w:ascii="Times New Roman" w:hAnsi="Times New Roman"/>
          <w:color w:val="auto"/>
          <w:sz w:val="24"/>
          <w:szCs w:val="24"/>
        </w:rPr>
        <w:t xml:space="preserve"> % ниже уровня ожидаемого исполнения по расходам за 201</w:t>
      </w:r>
      <w:r w:rsidR="00A76B31" w:rsidRPr="00A76B31">
        <w:rPr>
          <w:rFonts w:ascii="Times New Roman" w:hAnsi="Times New Roman"/>
          <w:color w:val="auto"/>
          <w:sz w:val="24"/>
          <w:szCs w:val="24"/>
        </w:rPr>
        <w:t>7</w:t>
      </w:r>
      <w:r w:rsidR="00D0034B" w:rsidRPr="00A76B31">
        <w:rPr>
          <w:rFonts w:ascii="Times New Roman" w:hAnsi="Times New Roman"/>
          <w:color w:val="auto"/>
          <w:sz w:val="24"/>
          <w:szCs w:val="24"/>
        </w:rPr>
        <w:t xml:space="preserve"> год. </w:t>
      </w:r>
    </w:p>
    <w:p w:rsidR="00D210F2" w:rsidRPr="002A581A" w:rsidRDefault="00D210F2" w:rsidP="00D0034B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2A581A">
        <w:rPr>
          <w:rFonts w:ascii="Times New Roman" w:hAnsi="Times New Roman"/>
          <w:color w:val="auto"/>
          <w:sz w:val="24"/>
          <w:szCs w:val="24"/>
        </w:rPr>
        <w:t>1</w:t>
      </w:r>
      <w:r w:rsidR="005624CC" w:rsidRPr="002A581A">
        <w:rPr>
          <w:rFonts w:ascii="Times New Roman" w:hAnsi="Times New Roman"/>
          <w:color w:val="auto"/>
          <w:sz w:val="24"/>
          <w:szCs w:val="24"/>
        </w:rPr>
        <w:t>5</w:t>
      </w:r>
      <w:r w:rsidRPr="002A581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B01B3" w:rsidRPr="002A581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A581A">
        <w:rPr>
          <w:rFonts w:ascii="Times New Roman" w:hAnsi="Times New Roman"/>
          <w:color w:val="auto"/>
          <w:sz w:val="24"/>
          <w:szCs w:val="24"/>
        </w:rPr>
        <w:t>Проектом решения в соответствии с требованиями ст. 184.1 БК РФ установлен общий объем бюджетных ассигнований, направляемый на исполнение публичных</w:t>
      </w:r>
      <w:r w:rsidR="002A581A" w:rsidRPr="002A581A">
        <w:rPr>
          <w:rFonts w:ascii="Times New Roman" w:hAnsi="Times New Roman"/>
          <w:color w:val="auto"/>
          <w:sz w:val="24"/>
          <w:szCs w:val="24"/>
        </w:rPr>
        <w:t xml:space="preserve"> нормативных обязательств в 2018</w:t>
      </w:r>
      <w:r w:rsidRPr="002A581A">
        <w:rPr>
          <w:rFonts w:ascii="Times New Roman" w:hAnsi="Times New Roman"/>
          <w:color w:val="auto"/>
          <w:sz w:val="24"/>
          <w:szCs w:val="24"/>
        </w:rPr>
        <w:t xml:space="preserve"> году в сумме</w:t>
      </w:r>
      <w:r w:rsidR="0020731D" w:rsidRPr="002A581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A581A" w:rsidRPr="002A581A">
        <w:rPr>
          <w:rFonts w:ascii="Times New Roman" w:hAnsi="Times New Roman"/>
          <w:color w:val="auto"/>
          <w:sz w:val="24"/>
          <w:szCs w:val="24"/>
        </w:rPr>
        <w:t>285,09</w:t>
      </w:r>
      <w:r w:rsidRPr="002A581A">
        <w:rPr>
          <w:rFonts w:ascii="Times New Roman" w:hAnsi="Times New Roman"/>
          <w:color w:val="auto"/>
          <w:sz w:val="24"/>
          <w:szCs w:val="24"/>
        </w:rPr>
        <w:t xml:space="preserve"> тыс. рублей.</w:t>
      </w:r>
    </w:p>
    <w:p w:rsidR="00D210F2" w:rsidRPr="00A76B31" w:rsidRDefault="00D210F2" w:rsidP="00D210F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A76B31">
        <w:rPr>
          <w:rFonts w:ascii="Times New Roman" w:hAnsi="Times New Roman"/>
          <w:color w:val="auto"/>
          <w:sz w:val="24"/>
          <w:szCs w:val="24"/>
        </w:rPr>
        <w:t>1</w:t>
      </w:r>
      <w:r w:rsidR="005624CC" w:rsidRPr="00A76B31">
        <w:rPr>
          <w:rFonts w:ascii="Times New Roman" w:hAnsi="Times New Roman"/>
          <w:color w:val="auto"/>
          <w:sz w:val="24"/>
          <w:szCs w:val="24"/>
        </w:rPr>
        <w:t>6</w:t>
      </w:r>
      <w:r w:rsidRPr="00A76B3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76B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76B31">
        <w:rPr>
          <w:rFonts w:ascii="Times New Roman" w:hAnsi="Times New Roman"/>
          <w:color w:val="auto"/>
          <w:sz w:val="24"/>
          <w:szCs w:val="24"/>
        </w:rPr>
        <w:t>Бюджет муниципального образования «</w:t>
      </w:r>
      <w:r w:rsidR="00D0034B" w:rsidRPr="00A76B31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="00DA5D27" w:rsidRPr="00A76B31">
        <w:rPr>
          <w:rFonts w:ascii="Times New Roman" w:hAnsi="Times New Roman"/>
          <w:color w:val="auto"/>
          <w:sz w:val="24"/>
          <w:szCs w:val="24"/>
        </w:rPr>
        <w:t xml:space="preserve"> поселение» на 201</w:t>
      </w:r>
      <w:r w:rsidR="00A76B31" w:rsidRPr="00A76B31">
        <w:rPr>
          <w:rFonts w:ascii="Times New Roman" w:hAnsi="Times New Roman"/>
          <w:color w:val="auto"/>
          <w:sz w:val="24"/>
          <w:szCs w:val="24"/>
        </w:rPr>
        <w:t>8</w:t>
      </w:r>
      <w:r w:rsidRPr="00A76B31">
        <w:rPr>
          <w:rFonts w:ascii="Times New Roman" w:hAnsi="Times New Roman"/>
          <w:color w:val="auto"/>
          <w:sz w:val="24"/>
          <w:szCs w:val="24"/>
        </w:rPr>
        <w:t xml:space="preserve"> год </w:t>
      </w:r>
      <w:r w:rsidRPr="00A76B31">
        <w:rPr>
          <w:rFonts w:ascii="Times New Roman" w:hAnsi="Times New Roman"/>
          <w:color w:val="auto"/>
          <w:sz w:val="24"/>
          <w:szCs w:val="24"/>
        </w:rPr>
        <w:lastRenderedPageBreak/>
        <w:t>сбаланси</w:t>
      </w:r>
      <w:r w:rsidR="00DA5D27" w:rsidRPr="00A76B31">
        <w:rPr>
          <w:rFonts w:ascii="Times New Roman" w:hAnsi="Times New Roman"/>
          <w:color w:val="auto"/>
          <w:sz w:val="24"/>
          <w:szCs w:val="24"/>
        </w:rPr>
        <w:t>рован. Проектом решения  на 201</w:t>
      </w:r>
      <w:r w:rsidR="00A76B31" w:rsidRPr="00A76B31">
        <w:rPr>
          <w:rFonts w:ascii="Times New Roman" w:hAnsi="Times New Roman"/>
          <w:color w:val="auto"/>
          <w:sz w:val="24"/>
          <w:szCs w:val="24"/>
        </w:rPr>
        <w:t>8</w:t>
      </w:r>
      <w:r w:rsidRPr="00A76B31">
        <w:rPr>
          <w:rFonts w:ascii="Times New Roman" w:hAnsi="Times New Roman"/>
          <w:color w:val="auto"/>
          <w:sz w:val="24"/>
          <w:szCs w:val="24"/>
        </w:rPr>
        <w:t xml:space="preserve"> год исполнение бюджета МО «</w:t>
      </w:r>
      <w:r w:rsidR="00D0034B" w:rsidRPr="00A76B31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A76B31">
        <w:rPr>
          <w:rFonts w:ascii="Times New Roman" w:hAnsi="Times New Roman"/>
          <w:color w:val="auto"/>
          <w:sz w:val="24"/>
          <w:szCs w:val="24"/>
        </w:rPr>
        <w:t xml:space="preserve"> поселение» предусмотрено с дефицитом в сумме 0,0 тыс. рублей.</w:t>
      </w:r>
    </w:p>
    <w:p w:rsidR="00D210F2" w:rsidRPr="00A76B31" w:rsidRDefault="00D210F2" w:rsidP="00D210F2">
      <w:pPr>
        <w:spacing w:line="0" w:lineRule="atLeast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A76B31">
        <w:rPr>
          <w:rFonts w:ascii="Times New Roman" w:hAnsi="Times New Roman"/>
          <w:color w:val="auto"/>
          <w:sz w:val="24"/>
          <w:szCs w:val="24"/>
        </w:rPr>
        <w:t>1</w:t>
      </w:r>
      <w:r w:rsidR="005624CC" w:rsidRPr="00A76B31">
        <w:rPr>
          <w:rFonts w:ascii="Times New Roman" w:hAnsi="Times New Roman"/>
          <w:color w:val="auto"/>
          <w:sz w:val="24"/>
          <w:szCs w:val="24"/>
        </w:rPr>
        <w:t>7</w:t>
      </w:r>
      <w:r w:rsidRPr="00A76B31">
        <w:rPr>
          <w:rFonts w:ascii="Times New Roman" w:hAnsi="Times New Roman"/>
          <w:color w:val="auto"/>
          <w:sz w:val="24"/>
          <w:szCs w:val="24"/>
        </w:rPr>
        <w:t>.</w:t>
      </w:r>
      <w:r w:rsidR="00A76B31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CB01B3" w:rsidRPr="00A76B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76B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76B31">
        <w:rPr>
          <w:rFonts w:ascii="Times New Roman" w:hAnsi="Times New Roman"/>
          <w:iCs/>
          <w:color w:val="auto"/>
          <w:sz w:val="24"/>
          <w:szCs w:val="24"/>
        </w:rPr>
        <w:t>Проектом решения верхний предел муниципального внутреннего долга по состоянию на 01 января 201</w:t>
      </w:r>
      <w:r w:rsidR="00A76B31" w:rsidRPr="00A76B31">
        <w:rPr>
          <w:rFonts w:ascii="Times New Roman" w:hAnsi="Times New Roman"/>
          <w:iCs/>
          <w:color w:val="auto"/>
          <w:sz w:val="24"/>
          <w:szCs w:val="24"/>
        </w:rPr>
        <w:t>9</w:t>
      </w:r>
      <w:r w:rsidRPr="00A76B31">
        <w:rPr>
          <w:rFonts w:ascii="Times New Roman" w:hAnsi="Times New Roman"/>
          <w:iCs/>
          <w:color w:val="auto"/>
          <w:sz w:val="24"/>
          <w:szCs w:val="24"/>
        </w:rPr>
        <w:t xml:space="preserve"> года установлен в размере 0,00 тыс. рублей. Предельный объем обязательств по муниципальным гарантиям установлен в сумме 0,00 рублей. </w:t>
      </w:r>
    </w:p>
    <w:p w:rsidR="00C53E20" w:rsidRDefault="00C53E20" w:rsidP="00C53E20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1</w:t>
      </w:r>
      <w:r w:rsidR="00A76B31">
        <w:rPr>
          <w:rFonts w:ascii="Times New Roman" w:hAnsi="Times New Roman"/>
          <w:iCs/>
          <w:color w:val="auto"/>
          <w:sz w:val="24"/>
          <w:szCs w:val="24"/>
        </w:rPr>
        <w:t>8</w:t>
      </w:r>
      <w:r>
        <w:rPr>
          <w:rFonts w:ascii="Times New Roman" w:hAnsi="Times New Roman"/>
          <w:iCs/>
          <w:color w:val="auto"/>
          <w:sz w:val="24"/>
          <w:szCs w:val="24"/>
        </w:rPr>
        <w:t>.</w:t>
      </w:r>
      <w:r w:rsidRPr="009D596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76B31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>Основные направления бюджетной и налоговой политики в</w:t>
      </w:r>
      <w:r w:rsidRPr="004954C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81B13">
        <w:rPr>
          <w:rFonts w:ascii="Times New Roman" w:hAnsi="Times New Roman"/>
          <w:color w:val="auto"/>
          <w:sz w:val="24"/>
          <w:szCs w:val="24"/>
        </w:rPr>
        <w:t>муниципально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auto"/>
          <w:sz w:val="24"/>
          <w:szCs w:val="24"/>
        </w:rPr>
        <w:t>и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поселение»</w:t>
      </w:r>
      <w:r>
        <w:rPr>
          <w:rFonts w:ascii="Times New Roman" w:hAnsi="Times New Roman"/>
          <w:color w:val="auto"/>
          <w:sz w:val="24"/>
          <w:szCs w:val="24"/>
        </w:rPr>
        <w:t xml:space="preserve"> сформированы с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нарушение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B81B13">
        <w:rPr>
          <w:rFonts w:ascii="Times New Roman" w:hAnsi="Times New Roman"/>
          <w:color w:val="auto"/>
          <w:sz w:val="24"/>
          <w:szCs w:val="24"/>
        </w:rPr>
        <w:t xml:space="preserve"> Федерального закона от 28 марта 2017 года № 48 ФЗ «О внесении изменений</w:t>
      </w:r>
      <w:r>
        <w:rPr>
          <w:rFonts w:ascii="Times New Roman" w:hAnsi="Times New Roman"/>
          <w:color w:val="auto"/>
          <w:sz w:val="24"/>
          <w:szCs w:val="24"/>
        </w:rPr>
        <w:t xml:space="preserve"> в Бюджетный кодекс РФ».</w:t>
      </w:r>
    </w:p>
    <w:p w:rsidR="00C1474F" w:rsidRPr="00C1474F" w:rsidRDefault="00C1474F" w:rsidP="00C53E20">
      <w:p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A76B31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</w:t>
      </w:r>
      <w:r w:rsidR="00A76B31" w:rsidRPr="00A76B31">
        <w:rPr>
          <w:rFonts w:ascii="Times New Roman" w:hAnsi="Times New Roman"/>
          <w:bCs/>
          <w:color w:val="333333"/>
          <w:kern w:val="36"/>
          <w:sz w:val="24"/>
          <w:szCs w:val="24"/>
        </w:rPr>
        <w:t>19.</w:t>
      </w:r>
      <w:r>
        <w:rPr>
          <w:rFonts w:cs="Arial"/>
          <w:b/>
          <w:bCs/>
          <w:color w:val="333333"/>
          <w:kern w:val="36"/>
        </w:rPr>
        <w:t xml:space="preserve">    </w:t>
      </w:r>
      <w:r w:rsidRPr="00C1474F">
        <w:rPr>
          <w:rFonts w:ascii="Times New Roman" w:hAnsi="Times New Roman"/>
          <w:bCs/>
          <w:color w:val="333333"/>
          <w:kern w:val="36"/>
          <w:sz w:val="24"/>
          <w:szCs w:val="24"/>
        </w:rPr>
        <w:t>В нарушение Приказа Минфина России от 01.07.2013 N 65н (ред. от 21.09.2017) "Об утверждении Указаний о порядке применения бюджетной классификации Российской Федерации", специалистом формирующим проект бюджета МО «Майнское городское поселение»</w:t>
      </w:r>
      <w:r w:rsidR="00FF427F">
        <w:rPr>
          <w:rFonts w:ascii="Times New Roman" w:hAnsi="Times New Roman"/>
          <w:bCs/>
          <w:color w:val="333333"/>
          <w:kern w:val="36"/>
          <w:sz w:val="24"/>
          <w:szCs w:val="24"/>
        </w:rPr>
        <w:t>, где</w:t>
      </w:r>
      <w:r w:rsidRPr="00C1474F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неверно классифицируются расходы бюджета МО «Майнского городского поселения» в части указаний целевой статьи. </w:t>
      </w:r>
    </w:p>
    <w:p w:rsidR="00D210F2" w:rsidRPr="002051AB" w:rsidRDefault="00D210F2" w:rsidP="00D210F2">
      <w:pPr>
        <w:spacing w:line="0" w:lineRule="atLeast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D210F2" w:rsidRPr="00D13320" w:rsidRDefault="00D210F2" w:rsidP="00D210F2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FF427F">
        <w:rPr>
          <w:rFonts w:ascii="Times New Roman" w:hAnsi="Times New Roman"/>
          <w:color w:val="FF0000"/>
          <w:sz w:val="24"/>
          <w:szCs w:val="24"/>
        </w:rPr>
        <w:tab/>
      </w:r>
      <w:r w:rsidRPr="00FF427F">
        <w:rPr>
          <w:rFonts w:ascii="Times New Roman" w:hAnsi="Times New Roman"/>
          <w:color w:val="auto"/>
          <w:sz w:val="24"/>
          <w:szCs w:val="24"/>
        </w:rPr>
        <w:t>Контрольно-счетная комиссия Совета депутатов муниципального образования “Майнский район” предлагает Совету депутат</w:t>
      </w:r>
      <w:r w:rsidR="00D0034B" w:rsidRPr="00FF427F">
        <w:rPr>
          <w:rFonts w:ascii="Times New Roman" w:hAnsi="Times New Roman"/>
          <w:color w:val="auto"/>
          <w:sz w:val="24"/>
          <w:szCs w:val="24"/>
        </w:rPr>
        <w:t>ов муниципального образования “Майнское городское</w:t>
      </w:r>
      <w:r w:rsidRPr="00FF427F">
        <w:rPr>
          <w:rFonts w:ascii="Times New Roman" w:hAnsi="Times New Roman"/>
          <w:color w:val="auto"/>
          <w:sz w:val="24"/>
          <w:szCs w:val="24"/>
        </w:rPr>
        <w:t xml:space="preserve"> поселение” принять проект решения Совета депутатов  «О бюджете муниципального образования «</w:t>
      </w:r>
      <w:r w:rsidR="00CB4915" w:rsidRPr="00FF427F"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FF427F">
        <w:rPr>
          <w:rFonts w:ascii="Times New Roman" w:hAnsi="Times New Roman"/>
          <w:color w:val="auto"/>
          <w:sz w:val="24"/>
          <w:szCs w:val="24"/>
        </w:rPr>
        <w:t xml:space="preserve"> поселение» на 201</w:t>
      </w:r>
      <w:r w:rsidR="00FF427F">
        <w:rPr>
          <w:rFonts w:ascii="Times New Roman" w:hAnsi="Times New Roman"/>
          <w:color w:val="auto"/>
          <w:sz w:val="24"/>
          <w:szCs w:val="24"/>
        </w:rPr>
        <w:t>8</w:t>
      </w:r>
      <w:r w:rsidRPr="00FF427F">
        <w:rPr>
          <w:rFonts w:ascii="Times New Roman" w:hAnsi="Times New Roman"/>
          <w:color w:val="auto"/>
          <w:sz w:val="24"/>
          <w:szCs w:val="24"/>
        </w:rPr>
        <w:t xml:space="preserve"> год» </w:t>
      </w:r>
      <w:r w:rsidR="007A5949">
        <w:rPr>
          <w:rFonts w:ascii="Times New Roman" w:hAnsi="Times New Roman"/>
          <w:color w:val="auto"/>
          <w:sz w:val="24"/>
          <w:szCs w:val="24"/>
        </w:rPr>
        <w:t>после устранения</w:t>
      </w:r>
      <w:r w:rsidRPr="00FF427F">
        <w:rPr>
          <w:rFonts w:ascii="Times New Roman" w:hAnsi="Times New Roman"/>
          <w:color w:val="auto"/>
          <w:sz w:val="24"/>
          <w:szCs w:val="24"/>
        </w:rPr>
        <w:t xml:space="preserve"> замечаний и предложений </w:t>
      </w:r>
      <w:r w:rsidRPr="00D13320">
        <w:rPr>
          <w:rFonts w:ascii="Times New Roman" w:hAnsi="Times New Roman"/>
          <w:color w:val="auto"/>
          <w:sz w:val="24"/>
          <w:szCs w:val="24"/>
        </w:rPr>
        <w:t>контрольно-счетной комиссии, а именно:</w:t>
      </w:r>
    </w:p>
    <w:p w:rsidR="00FF427F" w:rsidRPr="00D13320" w:rsidRDefault="00FF427F" w:rsidP="00D210F2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550CA" w:rsidRPr="00D13320" w:rsidRDefault="006550CA" w:rsidP="006550CA">
      <w:pPr>
        <w:pStyle w:val="af3"/>
        <w:numPr>
          <w:ilvl w:val="0"/>
          <w:numId w:val="9"/>
        </w:numPr>
        <w:spacing w:line="0" w:lineRule="atLeast"/>
        <w:jc w:val="both"/>
        <w:rPr>
          <w:rFonts w:ascii="Times New Roman" w:eastAsia="Lucida Sans Unicode" w:hAnsi="Times New Roman"/>
          <w:b/>
          <w:color w:val="auto"/>
          <w:kern w:val="1"/>
          <w:sz w:val="24"/>
          <w:szCs w:val="24"/>
          <w:lang w:eastAsia="en-US" w:bidi="en-US"/>
        </w:rPr>
      </w:pPr>
      <w:r w:rsidRPr="00D13320">
        <w:rPr>
          <w:rFonts w:ascii="Times New Roman" w:hAnsi="Times New Roman"/>
          <w:color w:val="auto"/>
          <w:sz w:val="24"/>
          <w:szCs w:val="24"/>
        </w:rPr>
        <w:t>Муниципальные целевые программы привести в строгое соответствие с требованиями статьи 179 Бюджетного Кодекса Российской Федерации и с паспортами программ.</w:t>
      </w:r>
    </w:p>
    <w:p w:rsidR="006550CA" w:rsidRPr="00D13320" w:rsidRDefault="006550CA" w:rsidP="006550CA">
      <w:pPr>
        <w:pStyle w:val="af3"/>
        <w:numPr>
          <w:ilvl w:val="0"/>
          <w:numId w:val="9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D13320">
        <w:rPr>
          <w:rFonts w:ascii="Times New Roman" w:hAnsi="Times New Roman"/>
          <w:color w:val="auto"/>
          <w:sz w:val="24"/>
          <w:szCs w:val="24"/>
        </w:rPr>
        <w:t>Привести в соответствие объемы</w:t>
      </w:r>
      <w:r w:rsidRPr="00D13320">
        <w:rPr>
          <w:rFonts w:ascii="Times New Roman" w:hAnsi="Times New Roman"/>
          <w:sz w:val="24"/>
          <w:szCs w:val="24"/>
        </w:rPr>
        <w:t xml:space="preserve"> финансирования мероприятий программы на 201</w:t>
      </w:r>
      <w:r w:rsidR="00D13320" w:rsidRPr="00D13320">
        <w:rPr>
          <w:rFonts w:ascii="Times New Roman" w:hAnsi="Times New Roman"/>
          <w:sz w:val="24"/>
          <w:szCs w:val="24"/>
        </w:rPr>
        <w:t>8</w:t>
      </w:r>
      <w:r w:rsidRPr="00D13320">
        <w:rPr>
          <w:rFonts w:ascii="Times New Roman" w:hAnsi="Times New Roman"/>
          <w:sz w:val="24"/>
          <w:szCs w:val="24"/>
        </w:rPr>
        <w:t xml:space="preserve"> год согласно Паспорту программы с целевыми индикаторами программы, а также ресурсным обеспечением программы. </w:t>
      </w:r>
    </w:p>
    <w:p w:rsidR="00C53E20" w:rsidRDefault="00C53E20" w:rsidP="00C53E20">
      <w:pPr>
        <w:pStyle w:val="af3"/>
        <w:numPr>
          <w:ilvl w:val="0"/>
          <w:numId w:val="9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C53E20">
        <w:rPr>
          <w:rFonts w:ascii="Times New Roman" w:hAnsi="Times New Roman"/>
          <w:color w:val="auto"/>
          <w:sz w:val="24"/>
          <w:szCs w:val="24"/>
        </w:rPr>
        <w:t>Основные направления бюджетной и налоговой политики в муниципальном образовании «</w:t>
      </w:r>
      <w:r>
        <w:rPr>
          <w:rFonts w:ascii="Times New Roman" w:hAnsi="Times New Roman"/>
          <w:color w:val="auto"/>
          <w:sz w:val="24"/>
          <w:szCs w:val="24"/>
        </w:rPr>
        <w:t>Майнское городское</w:t>
      </w:r>
      <w:r w:rsidRPr="00C53E20">
        <w:rPr>
          <w:rFonts w:ascii="Times New Roman" w:hAnsi="Times New Roman"/>
          <w:color w:val="auto"/>
          <w:sz w:val="24"/>
          <w:szCs w:val="24"/>
        </w:rPr>
        <w:t xml:space="preserve"> поселение» сформировать в соответствии с Федеральным законом от 28 марта 2017 года № 48 ФЗ «О внесении изменений в Бюджетный кодекс РФ»</w:t>
      </w:r>
      <w:r w:rsidR="00D13320">
        <w:rPr>
          <w:rFonts w:ascii="Times New Roman" w:hAnsi="Times New Roman"/>
          <w:color w:val="auto"/>
          <w:sz w:val="24"/>
          <w:szCs w:val="24"/>
        </w:rPr>
        <w:t>.</w:t>
      </w:r>
    </w:p>
    <w:p w:rsidR="00D13320" w:rsidRPr="007A5949" w:rsidRDefault="00D13320" w:rsidP="00D13320">
      <w:pPr>
        <w:pStyle w:val="af3"/>
        <w:numPr>
          <w:ilvl w:val="0"/>
          <w:numId w:val="9"/>
        </w:numPr>
        <w:spacing w:line="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7A5949">
        <w:rPr>
          <w:rFonts w:ascii="Times New Roman" w:hAnsi="Times New Roman"/>
          <w:bCs/>
          <w:color w:val="auto"/>
          <w:kern w:val="36"/>
          <w:sz w:val="24"/>
          <w:szCs w:val="24"/>
        </w:rPr>
        <w:t>Сформировать проект бюджета МО «Майнское городское поселение», в части указаний целевых статей в соответствии с Приказом Минфина России от 01.07.2013 N 65н (ред. от 21.09.2017) "Об утверждении Указаний о порядке применения бюджетной классификации Российской Федерации".</w:t>
      </w:r>
    </w:p>
    <w:p w:rsidR="00EE2C54" w:rsidRPr="00EE2C54" w:rsidRDefault="00EE2C54" w:rsidP="00EE2C54">
      <w:pPr>
        <w:pStyle w:val="af3"/>
        <w:widowControl/>
        <w:numPr>
          <w:ilvl w:val="0"/>
          <w:numId w:val="9"/>
        </w:numPr>
        <w:shd w:val="clear" w:color="auto" w:fill="FFFFFF"/>
        <w:suppressAutoHyphens w:val="0"/>
        <w:autoSpaceDE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E2C54">
        <w:rPr>
          <w:rFonts w:ascii="Times New Roman" w:hAnsi="Times New Roman"/>
          <w:sz w:val="24"/>
          <w:szCs w:val="24"/>
        </w:rPr>
        <w:t>В нарушение статьи 179 Бюджетного Кодекса РФ по муниципальным программам:</w:t>
      </w:r>
    </w:p>
    <w:p w:rsidR="00EE2C54" w:rsidRPr="00EE2C54" w:rsidRDefault="00EE2C54" w:rsidP="00EE2C54">
      <w:pPr>
        <w:pStyle w:val="af3"/>
        <w:widowControl/>
        <w:shd w:val="clear" w:color="auto" w:fill="FFFFFF"/>
        <w:suppressAutoHyphens w:val="0"/>
        <w:autoSpaceDE/>
        <w:spacing w:line="0" w:lineRule="atLeast"/>
        <w:ind w:left="825"/>
        <w:jc w:val="both"/>
        <w:rPr>
          <w:rFonts w:ascii="Times New Roman" w:hAnsi="Times New Roman"/>
          <w:color w:val="auto"/>
          <w:sz w:val="24"/>
          <w:szCs w:val="24"/>
        </w:rPr>
      </w:pPr>
      <w:r w:rsidRPr="00EE2C54">
        <w:rPr>
          <w:rFonts w:ascii="Times New Roman" w:hAnsi="Times New Roman"/>
          <w:sz w:val="24"/>
          <w:szCs w:val="24"/>
        </w:rPr>
        <w:t xml:space="preserve">- </w:t>
      </w:r>
      <w:r w:rsidRPr="00EE2C54">
        <w:rPr>
          <w:rFonts w:ascii="Times New Roman" w:hAnsi="Times New Roman"/>
          <w:color w:val="auto"/>
          <w:sz w:val="24"/>
          <w:szCs w:val="24"/>
        </w:rPr>
        <w:t>Муниципальная программа «Развитие системы дорожного хозяйства муниципального образования «Майнский район» Ульяновской области» на 2015-2017 годы»,</w:t>
      </w:r>
    </w:p>
    <w:p w:rsidR="00EE2C54" w:rsidRPr="00EE2C54" w:rsidRDefault="00EE2C54" w:rsidP="00EE2C54">
      <w:pPr>
        <w:pStyle w:val="af3"/>
        <w:widowControl/>
        <w:shd w:val="clear" w:color="auto" w:fill="FFFFFF"/>
        <w:suppressAutoHyphens w:val="0"/>
        <w:autoSpaceDE/>
        <w:spacing w:line="0" w:lineRule="atLeast"/>
        <w:ind w:left="825"/>
        <w:jc w:val="both"/>
        <w:rPr>
          <w:rFonts w:ascii="Times New Roman" w:hAnsi="Times New Roman"/>
          <w:color w:val="auto"/>
          <w:sz w:val="24"/>
          <w:szCs w:val="24"/>
        </w:rPr>
      </w:pPr>
      <w:r w:rsidRPr="00EE2C54">
        <w:rPr>
          <w:rFonts w:ascii="Times New Roman" w:hAnsi="Times New Roman"/>
          <w:color w:val="auto"/>
          <w:sz w:val="24"/>
          <w:szCs w:val="24"/>
        </w:rPr>
        <w:t>- Муниципальная программа «Обращение с отходами производства и потребления на территории муниципального образования «Майнский район» на  2015-2017 годы»,</w:t>
      </w:r>
    </w:p>
    <w:p w:rsidR="00EE2C54" w:rsidRPr="00EE2C54" w:rsidRDefault="00EE2C54" w:rsidP="00EE2C54">
      <w:pPr>
        <w:pStyle w:val="af3"/>
        <w:widowControl/>
        <w:shd w:val="clear" w:color="auto" w:fill="FFFFFF"/>
        <w:suppressAutoHyphens w:val="0"/>
        <w:autoSpaceDE/>
        <w:spacing w:line="0" w:lineRule="atLeast"/>
        <w:ind w:left="8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EE2C54">
        <w:rPr>
          <w:rFonts w:ascii="Times New Roman" w:hAnsi="Times New Roman"/>
          <w:sz w:val="24"/>
          <w:szCs w:val="24"/>
        </w:rPr>
        <w:t xml:space="preserve">-  </w:t>
      </w:r>
      <w:r w:rsidRPr="00EE2C54">
        <w:rPr>
          <w:rFonts w:ascii="Times New Roman" w:hAnsi="Times New Roman"/>
          <w:color w:val="auto"/>
          <w:sz w:val="24"/>
          <w:szCs w:val="24"/>
        </w:rPr>
        <w:t>Муниципальная программа «Социальной поддержки малообеспеченных граждан РФ, проживающих на территории муниципального образования «Майнское городское поселение» «Забота» на 2016-2017 годы»,</w:t>
      </w:r>
      <w:r w:rsidRPr="00EE2C5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EE2C54" w:rsidRPr="00EE2C54" w:rsidRDefault="00EE2C54" w:rsidP="00EE2C54">
      <w:pPr>
        <w:pStyle w:val="af3"/>
        <w:widowControl/>
        <w:shd w:val="clear" w:color="auto" w:fill="FFFFFF"/>
        <w:suppressAutoHyphens w:val="0"/>
        <w:autoSpaceDE/>
        <w:spacing w:line="0" w:lineRule="atLeast"/>
        <w:ind w:left="8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EE2C5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-  </w:t>
      </w:r>
      <w:r w:rsidRPr="00EE2C54">
        <w:rPr>
          <w:rFonts w:ascii="Times New Roman" w:hAnsi="Times New Roman"/>
          <w:color w:val="auto"/>
          <w:sz w:val="24"/>
          <w:szCs w:val="24"/>
        </w:rPr>
        <w:t>Муниципальная программа по софинансированию и ремонту учреждений,</w:t>
      </w:r>
    </w:p>
    <w:p w:rsidR="00EE2C54" w:rsidRPr="00EE2C54" w:rsidRDefault="00EE2C54" w:rsidP="00EE2C54">
      <w:pPr>
        <w:pStyle w:val="af3"/>
        <w:widowControl/>
        <w:shd w:val="clear" w:color="auto" w:fill="FFFFFF"/>
        <w:suppressAutoHyphens w:val="0"/>
        <w:autoSpaceDE/>
        <w:spacing w:line="0" w:lineRule="atLeast"/>
        <w:ind w:left="825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EE2C5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момент написания заключения предоставлены к проверке не были, и срок реализации программ истек, в результате чего оценить обоснованность планируемых по ним бюджетных ассигнований не предоставляется возможным и можно сделать вывод, что расходные обязательства по данным программам приняты необоснованно. </w:t>
      </w:r>
      <w:r w:rsidRPr="00EE2C5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Сумма нарушения составила</w:t>
      </w:r>
      <w:r w:rsidRPr="00EE2C5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EE2C54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2808,73687 тыс. рублей. </w:t>
      </w:r>
    </w:p>
    <w:p w:rsidR="00887B18" w:rsidRPr="00EE2C54" w:rsidRDefault="00887B18" w:rsidP="00EE2C54">
      <w:pPr>
        <w:pStyle w:val="af3"/>
        <w:ind w:left="825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687464" w:rsidRPr="002051AB" w:rsidRDefault="00687464" w:rsidP="00BF4EDE">
      <w:pPr>
        <w:ind w:firstLine="225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BF4EDE" w:rsidRPr="00B56689" w:rsidRDefault="000A4DC2" w:rsidP="00BF4EDE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B56689">
        <w:rPr>
          <w:rFonts w:ascii="Times New Roman" w:hAnsi="Times New Roman"/>
          <w:color w:val="auto"/>
          <w:sz w:val="24"/>
          <w:szCs w:val="24"/>
        </w:rPr>
        <w:t>Аудитор</w:t>
      </w:r>
      <w:r w:rsidR="00BF4EDE" w:rsidRPr="00B56689">
        <w:rPr>
          <w:rFonts w:ascii="Times New Roman" w:hAnsi="Times New Roman"/>
          <w:color w:val="auto"/>
          <w:sz w:val="24"/>
          <w:szCs w:val="24"/>
        </w:rPr>
        <w:t xml:space="preserve"> Контрольно-счетной </w:t>
      </w:r>
    </w:p>
    <w:p w:rsidR="00642D22" w:rsidRPr="003321C9" w:rsidRDefault="00BF4EDE" w:rsidP="001473A0">
      <w:pPr>
        <w:ind w:firstLine="225"/>
        <w:jc w:val="both"/>
        <w:rPr>
          <w:rFonts w:ascii="Times New Roman" w:hAnsi="Times New Roman"/>
          <w:color w:val="auto"/>
          <w:sz w:val="24"/>
          <w:szCs w:val="24"/>
        </w:rPr>
      </w:pPr>
      <w:r w:rsidRPr="00B56689">
        <w:rPr>
          <w:rFonts w:ascii="Times New Roman" w:hAnsi="Times New Roman"/>
          <w:color w:val="auto"/>
          <w:sz w:val="24"/>
          <w:szCs w:val="24"/>
        </w:rPr>
        <w:t>комиссии</w:t>
      </w:r>
      <w:r w:rsidRPr="00B56689">
        <w:rPr>
          <w:rFonts w:ascii="Times New Roman" w:hAnsi="Times New Roman"/>
          <w:color w:val="auto"/>
          <w:sz w:val="24"/>
          <w:szCs w:val="24"/>
        </w:rPr>
        <w:tab/>
      </w:r>
      <w:r w:rsidRPr="00B56689">
        <w:rPr>
          <w:rFonts w:ascii="Times New Roman" w:hAnsi="Times New Roman"/>
          <w:color w:val="auto"/>
          <w:sz w:val="24"/>
          <w:szCs w:val="24"/>
        </w:rPr>
        <w:tab/>
      </w:r>
      <w:r w:rsidRPr="00B56689">
        <w:rPr>
          <w:rFonts w:ascii="Times New Roman" w:hAnsi="Times New Roman"/>
          <w:color w:val="auto"/>
          <w:sz w:val="24"/>
          <w:szCs w:val="24"/>
        </w:rPr>
        <w:tab/>
      </w:r>
      <w:r w:rsidRPr="00B56689">
        <w:rPr>
          <w:rFonts w:ascii="Times New Roman" w:hAnsi="Times New Roman"/>
          <w:color w:val="auto"/>
          <w:sz w:val="24"/>
          <w:szCs w:val="24"/>
        </w:rPr>
        <w:tab/>
      </w:r>
      <w:r w:rsidRPr="00B56689">
        <w:rPr>
          <w:rFonts w:ascii="Times New Roman" w:hAnsi="Times New Roman"/>
          <w:color w:val="auto"/>
          <w:sz w:val="24"/>
          <w:szCs w:val="24"/>
        </w:rPr>
        <w:tab/>
      </w:r>
      <w:r w:rsidRPr="00B56689">
        <w:rPr>
          <w:rFonts w:ascii="Times New Roman" w:hAnsi="Times New Roman"/>
          <w:color w:val="auto"/>
          <w:sz w:val="24"/>
          <w:szCs w:val="24"/>
        </w:rPr>
        <w:tab/>
      </w:r>
      <w:r w:rsidRPr="00B56689">
        <w:rPr>
          <w:rFonts w:ascii="Times New Roman" w:hAnsi="Times New Roman"/>
          <w:color w:val="auto"/>
          <w:sz w:val="24"/>
          <w:szCs w:val="24"/>
        </w:rPr>
        <w:tab/>
      </w:r>
      <w:r w:rsidRPr="00B56689">
        <w:rPr>
          <w:rFonts w:ascii="Times New Roman" w:hAnsi="Times New Roman"/>
          <w:color w:val="auto"/>
          <w:sz w:val="24"/>
          <w:szCs w:val="24"/>
        </w:rPr>
        <w:tab/>
      </w:r>
      <w:r w:rsidRPr="00B56689">
        <w:rPr>
          <w:rFonts w:ascii="Times New Roman" w:hAnsi="Times New Roman"/>
          <w:color w:val="auto"/>
          <w:sz w:val="24"/>
          <w:szCs w:val="24"/>
        </w:rPr>
        <w:tab/>
      </w:r>
      <w:r w:rsidR="000A4DC2" w:rsidRPr="00B56689">
        <w:rPr>
          <w:rFonts w:ascii="Times New Roman" w:hAnsi="Times New Roman"/>
          <w:color w:val="auto"/>
          <w:sz w:val="24"/>
          <w:szCs w:val="24"/>
        </w:rPr>
        <w:t>Романова Н.П.</w:t>
      </w:r>
    </w:p>
    <w:sectPr w:rsidR="00642D22" w:rsidRPr="003321C9" w:rsidSect="00565D1C">
      <w:footerReference w:type="default" r:id="rId11"/>
      <w:footnotePr>
        <w:pos w:val="beneathText"/>
      </w:footnotePr>
      <w:pgSz w:w="11905" w:h="16837"/>
      <w:pgMar w:top="426" w:right="848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B4" w:rsidRDefault="005B24B4">
      <w:r>
        <w:separator/>
      </w:r>
    </w:p>
  </w:endnote>
  <w:endnote w:type="continuationSeparator" w:id="1">
    <w:p w:rsidR="005B24B4" w:rsidRDefault="005B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19" w:rsidRDefault="002324FE">
    <w:pPr>
      <w:pStyle w:val="ac"/>
      <w:jc w:val="right"/>
    </w:pPr>
    <w:fldSimple w:instr=" PAGE ">
      <w:r w:rsidR="00EE2C54">
        <w:rPr>
          <w:noProof/>
        </w:rPr>
        <w:t>15</w:t>
      </w:r>
    </w:fldSimple>
  </w:p>
  <w:p w:rsidR="00D14719" w:rsidRDefault="00D147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B4" w:rsidRDefault="005B24B4">
      <w:r>
        <w:separator/>
      </w:r>
    </w:p>
  </w:footnote>
  <w:footnote w:type="continuationSeparator" w:id="1">
    <w:p w:rsidR="005B24B4" w:rsidRDefault="005B2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21851F7E"/>
    <w:multiLevelType w:val="hybridMultilevel"/>
    <w:tmpl w:val="99281B1E"/>
    <w:lvl w:ilvl="0" w:tplc="8FE6C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C3C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E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88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80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21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2F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6E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5878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4520D"/>
    <w:multiLevelType w:val="hybridMultilevel"/>
    <w:tmpl w:val="E4E4AD4E"/>
    <w:lvl w:ilvl="0" w:tplc="F3E6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0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2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7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87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4D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F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21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0960D3"/>
    <w:multiLevelType w:val="hybridMultilevel"/>
    <w:tmpl w:val="999EAB9C"/>
    <w:lvl w:ilvl="0" w:tplc="16ECB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6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2B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62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2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CF8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9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CCB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5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B4C66"/>
    <w:multiLevelType w:val="hybridMultilevel"/>
    <w:tmpl w:val="FA3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36D0E98"/>
    <w:multiLevelType w:val="hybridMultilevel"/>
    <w:tmpl w:val="3C1EDCDE"/>
    <w:lvl w:ilvl="0" w:tplc="86C0D8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513C"/>
    <w:multiLevelType w:val="hybridMultilevel"/>
    <w:tmpl w:val="66764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154ED"/>
    <w:multiLevelType w:val="hybridMultilevel"/>
    <w:tmpl w:val="03182122"/>
    <w:lvl w:ilvl="0" w:tplc="C7E42D30">
      <w:start w:val="1"/>
      <w:numFmt w:val="decimal"/>
      <w:lvlText w:val="%1."/>
      <w:lvlJc w:val="left"/>
      <w:pPr>
        <w:ind w:left="795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C0863"/>
    <w:rsid w:val="00002EA6"/>
    <w:rsid w:val="00004D56"/>
    <w:rsid w:val="00007D99"/>
    <w:rsid w:val="00010FE1"/>
    <w:rsid w:val="00015CD2"/>
    <w:rsid w:val="00023197"/>
    <w:rsid w:val="00023C56"/>
    <w:rsid w:val="000266FA"/>
    <w:rsid w:val="000306CD"/>
    <w:rsid w:val="00032DD5"/>
    <w:rsid w:val="00036ACC"/>
    <w:rsid w:val="00040F41"/>
    <w:rsid w:val="00041083"/>
    <w:rsid w:val="000433A4"/>
    <w:rsid w:val="00043B27"/>
    <w:rsid w:val="00044071"/>
    <w:rsid w:val="000464E3"/>
    <w:rsid w:val="00047979"/>
    <w:rsid w:val="00051CC8"/>
    <w:rsid w:val="00051E38"/>
    <w:rsid w:val="00052BFC"/>
    <w:rsid w:val="00055765"/>
    <w:rsid w:val="0005748D"/>
    <w:rsid w:val="00065181"/>
    <w:rsid w:val="00066079"/>
    <w:rsid w:val="00073FB3"/>
    <w:rsid w:val="00075146"/>
    <w:rsid w:val="000838F8"/>
    <w:rsid w:val="00084934"/>
    <w:rsid w:val="00084A1E"/>
    <w:rsid w:val="00085C11"/>
    <w:rsid w:val="00086FB2"/>
    <w:rsid w:val="00091987"/>
    <w:rsid w:val="000919F9"/>
    <w:rsid w:val="00092285"/>
    <w:rsid w:val="00092479"/>
    <w:rsid w:val="000A03B9"/>
    <w:rsid w:val="000A0DE9"/>
    <w:rsid w:val="000A4DC2"/>
    <w:rsid w:val="000A6D17"/>
    <w:rsid w:val="000A7075"/>
    <w:rsid w:val="000B06D6"/>
    <w:rsid w:val="000B2300"/>
    <w:rsid w:val="000C0955"/>
    <w:rsid w:val="000C168F"/>
    <w:rsid w:val="000C210D"/>
    <w:rsid w:val="000C42B7"/>
    <w:rsid w:val="000C47F3"/>
    <w:rsid w:val="000C649E"/>
    <w:rsid w:val="000D1917"/>
    <w:rsid w:val="000D1C62"/>
    <w:rsid w:val="000D37DD"/>
    <w:rsid w:val="000D76D1"/>
    <w:rsid w:val="000E39A0"/>
    <w:rsid w:val="000E57EB"/>
    <w:rsid w:val="000F1776"/>
    <w:rsid w:val="000F3DC6"/>
    <w:rsid w:val="000F6467"/>
    <w:rsid w:val="001028E9"/>
    <w:rsid w:val="0011083D"/>
    <w:rsid w:val="00113D18"/>
    <w:rsid w:val="001250E2"/>
    <w:rsid w:val="00125400"/>
    <w:rsid w:val="001307DE"/>
    <w:rsid w:val="00130C3A"/>
    <w:rsid w:val="00135498"/>
    <w:rsid w:val="00137454"/>
    <w:rsid w:val="001400E1"/>
    <w:rsid w:val="00147155"/>
    <w:rsid w:val="001473A0"/>
    <w:rsid w:val="00150E15"/>
    <w:rsid w:val="001513D9"/>
    <w:rsid w:val="00162EC7"/>
    <w:rsid w:val="00163545"/>
    <w:rsid w:val="00163AAA"/>
    <w:rsid w:val="00166C3F"/>
    <w:rsid w:val="00170CBF"/>
    <w:rsid w:val="00171C5F"/>
    <w:rsid w:val="00173450"/>
    <w:rsid w:val="001849D4"/>
    <w:rsid w:val="00191833"/>
    <w:rsid w:val="0019267E"/>
    <w:rsid w:val="00192902"/>
    <w:rsid w:val="00195090"/>
    <w:rsid w:val="001969F0"/>
    <w:rsid w:val="001A61F7"/>
    <w:rsid w:val="001B0408"/>
    <w:rsid w:val="001B1559"/>
    <w:rsid w:val="001B432B"/>
    <w:rsid w:val="001B752D"/>
    <w:rsid w:val="001B7651"/>
    <w:rsid w:val="001C0F08"/>
    <w:rsid w:val="001C249E"/>
    <w:rsid w:val="001C7BFE"/>
    <w:rsid w:val="001C7E5B"/>
    <w:rsid w:val="001D19E3"/>
    <w:rsid w:val="001D37AC"/>
    <w:rsid w:val="001D7716"/>
    <w:rsid w:val="001E17B5"/>
    <w:rsid w:val="001E3A09"/>
    <w:rsid w:val="001E5010"/>
    <w:rsid w:val="001E7B74"/>
    <w:rsid w:val="001F492D"/>
    <w:rsid w:val="00200FDF"/>
    <w:rsid w:val="002051AB"/>
    <w:rsid w:val="0020731D"/>
    <w:rsid w:val="00210C8B"/>
    <w:rsid w:val="00210CBE"/>
    <w:rsid w:val="00217C7A"/>
    <w:rsid w:val="00227800"/>
    <w:rsid w:val="00230B60"/>
    <w:rsid w:val="002324FE"/>
    <w:rsid w:val="00240087"/>
    <w:rsid w:val="00244C2B"/>
    <w:rsid w:val="0025101D"/>
    <w:rsid w:val="002511CB"/>
    <w:rsid w:val="00252A04"/>
    <w:rsid w:val="00253378"/>
    <w:rsid w:val="00255B3E"/>
    <w:rsid w:val="002600EE"/>
    <w:rsid w:val="0026131D"/>
    <w:rsid w:val="00263406"/>
    <w:rsid w:val="0027106E"/>
    <w:rsid w:val="00277B3B"/>
    <w:rsid w:val="0028071A"/>
    <w:rsid w:val="00283C58"/>
    <w:rsid w:val="002915BE"/>
    <w:rsid w:val="002958B1"/>
    <w:rsid w:val="00296E9F"/>
    <w:rsid w:val="002A0A47"/>
    <w:rsid w:val="002A3A00"/>
    <w:rsid w:val="002A4506"/>
    <w:rsid w:val="002A581A"/>
    <w:rsid w:val="002B4178"/>
    <w:rsid w:val="002C0863"/>
    <w:rsid w:val="002C1474"/>
    <w:rsid w:val="002C355C"/>
    <w:rsid w:val="002C4E0F"/>
    <w:rsid w:val="002C70C3"/>
    <w:rsid w:val="002C7B1A"/>
    <w:rsid w:val="002C7FA8"/>
    <w:rsid w:val="002D06A2"/>
    <w:rsid w:val="002D2C33"/>
    <w:rsid w:val="002E305C"/>
    <w:rsid w:val="002E54C3"/>
    <w:rsid w:val="002E6E89"/>
    <w:rsid w:val="002F3A22"/>
    <w:rsid w:val="002F52A9"/>
    <w:rsid w:val="002F6543"/>
    <w:rsid w:val="002F6FDD"/>
    <w:rsid w:val="002F7B13"/>
    <w:rsid w:val="003002EE"/>
    <w:rsid w:val="00303210"/>
    <w:rsid w:val="00314968"/>
    <w:rsid w:val="0031667E"/>
    <w:rsid w:val="00320BA4"/>
    <w:rsid w:val="003229A3"/>
    <w:rsid w:val="0032317A"/>
    <w:rsid w:val="003242C5"/>
    <w:rsid w:val="003275F6"/>
    <w:rsid w:val="00331F34"/>
    <w:rsid w:val="003321C9"/>
    <w:rsid w:val="003347FE"/>
    <w:rsid w:val="00335E70"/>
    <w:rsid w:val="00337FEC"/>
    <w:rsid w:val="003421E9"/>
    <w:rsid w:val="00342638"/>
    <w:rsid w:val="0034330C"/>
    <w:rsid w:val="003433C0"/>
    <w:rsid w:val="003550D1"/>
    <w:rsid w:val="003551A7"/>
    <w:rsid w:val="00355277"/>
    <w:rsid w:val="003628DC"/>
    <w:rsid w:val="003644FA"/>
    <w:rsid w:val="003645FC"/>
    <w:rsid w:val="00366196"/>
    <w:rsid w:val="003665CA"/>
    <w:rsid w:val="003674AC"/>
    <w:rsid w:val="0037084B"/>
    <w:rsid w:val="00371050"/>
    <w:rsid w:val="0037296A"/>
    <w:rsid w:val="00373537"/>
    <w:rsid w:val="00373C4E"/>
    <w:rsid w:val="00374B4F"/>
    <w:rsid w:val="00381CF8"/>
    <w:rsid w:val="0039375D"/>
    <w:rsid w:val="0039471C"/>
    <w:rsid w:val="00397B84"/>
    <w:rsid w:val="003A1448"/>
    <w:rsid w:val="003A46CE"/>
    <w:rsid w:val="003A56C9"/>
    <w:rsid w:val="003B45B1"/>
    <w:rsid w:val="003B6C02"/>
    <w:rsid w:val="003C1C35"/>
    <w:rsid w:val="003C2434"/>
    <w:rsid w:val="003C3A4C"/>
    <w:rsid w:val="003D0A95"/>
    <w:rsid w:val="003D11E9"/>
    <w:rsid w:val="003D4BE2"/>
    <w:rsid w:val="003D752C"/>
    <w:rsid w:val="003E4724"/>
    <w:rsid w:val="003E7E86"/>
    <w:rsid w:val="003F10E7"/>
    <w:rsid w:val="003F2646"/>
    <w:rsid w:val="00400059"/>
    <w:rsid w:val="004008C7"/>
    <w:rsid w:val="00403024"/>
    <w:rsid w:val="00405CB0"/>
    <w:rsid w:val="004063CB"/>
    <w:rsid w:val="00412BE1"/>
    <w:rsid w:val="004133DC"/>
    <w:rsid w:val="004139BD"/>
    <w:rsid w:val="00414580"/>
    <w:rsid w:val="004220E0"/>
    <w:rsid w:val="004241F8"/>
    <w:rsid w:val="0042523F"/>
    <w:rsid w:val="00425FBD"/>
    <w:rsid w:val="00427277"/>
    <w:rsid w:val="004303D0"/>
    <w:rsid w:val="004342B6"/>
    <w:rsid w:val="004355FB"/>
    <w:rsid w:val="00435FF2"/>
    <w:rsid w:val="00440C2C"/>
    <w:rsid w:val="004463BC"/>
    <w:rsid w:val="00447577"/>
    <w:rsid w:val="00447E1E"/>
    <w:rsid w:val="00450E1C"/>
    <w:rsid w:val="004512C6"/>
    <w:rsid w:val="00451B59"/>
    <w:rsid w:val="0045494C"/>
    <w:rsid w:val="00457159"/>
    <w:rsid w:val="004622DF"/>
    <w:rsid w:val="00465A7D"/>
    <w:rsid w:val="00466025"/>
    <w:rsid w:val="004661E4"/>
    <w:rsid w:val="004667EC"/>
    <w:rsid w:val="004700C9"/>
    <w:rsid w:val="00491748"/>
    <w:rsid w:val="004A1DD4"/>
    <w:rsid w:val="004A43C8"/>
    <w:rsid w:val="004A671F"/>
    <w:rsid w:val="004B2412"/>
    <w:rsid w:val="004B62A8"/>
    <w:rsid w:val="004B657A"/>
    <w:rsid w:val="004B6E47"/>
    <w:rsid w:val="004C0201"/>
    <w:rsid w:val="004C1D4D"/>
    <w:rsid w:val="004C3AFE"/>
    <w:rsid w:val="004C3D57"/>
    <w:rsid w:val="004C60B7"/>
    <w:rsid w:val="004D123F"/>
    <w:rsid w:val="004D1A0C"/>
    <w:rsid w:val="004D217C"/>
    <w:rsid w:val="004D55A1"/>
    <w:rsid w:val="004E02F2"/>
    <w:rsid w:val="004E1FF5"/>
    <w:rsid w:val="004E29DA"/>
    <w:rsid w:val="004E588D"/>
    <w:rsid w:val="004F2E40"/>
    <w:rsid w:val="004F4A0E"/>
    <w:rsid w:val="004F50D4"/>
    <w:rsid w:val="004F5ACF"/>
    <w:rsid w:val="00500673"/>
    <w:rsid w:val="00503D70"/>
    <w:rsid w:val="00504E57"/>
    <w:rsid w:val="00507FE2"/>
    <w:rsid w:val="005101C6"/>
    <w:rsid w:val="005118C3"/>
    <w:rsid w:val="00512F2E"/>
    <w:rsid w:val="00514AD4"/>
    <w:rsid w:val="005205B2"/>
    <w:rsid w:val="005212F8"/>
    <w:rsid w:val="00521F55"/>
    <w:rsid w:val="00524FB9"/>
    <w:rsid w:val="005273FC"/>
    <w:rsid w:val="005274AB"/>
    <w:rsid w:val="00530726"/>
    <w:rsid w:val="00530743"/>
    <w:rsid w:val="005350F6"/>
    <w:rsid w:val="005360C2"/>
    <w:rsid w:val="00536405"/>
    <w:rsid w:val="005371A8"/>
    <w:rsid w:val="00537328"/>
    <w:rsid w:val="0053789C"/>
    <w:rsid w:val="00541987"/>
    <w:rsid w:val="0054404B"/>
    <w:rsid w:val="00545856"/>
    <w:rsid w:val="00545E32"/>
    <w:rsid w:val="00546A14"/>
    <w:rsid w:val="00551209"/>
    <w:rsid w:val="0056107B"/>
    <w:rsid w:val="005624CC"/>
    <w:rsid w:val="00563462"/>
    <w:rsid w:val="00563C8A"/>
    <w:rsid w:val="005642BE"/>
    <w:rsid w:val="00565D1C"/>
    <w:rsid w:val="005706FA"/>
    <w:rsid w:val="00571E82"/>
    <w:rsid w:val="00572D8E"/>
    <w:rsid w:val="00575F9F"/>
    <w:rsid w:val="00576381"/>
    <w:rsid w:val="0058066A"/>
    <w:rsid w:val="00581560"/>
    <w:rsid w:val="005825F4"/>
    <w:rsid w:val="005841B6"/>
    <w:rsid w:val="0058447B"/>
    <w:rsid w:val="00584714"/>
    <w:rsid w:val="005851E9"/>
    <w:rsid w:val="00585CB9"/>
    <w:rsid w:val="00586089"/>
    <w:rsid w:val="00590E25"/>
    <w:rsid w:val="00592200"/>
    <w:rsid w:val="005A16C9"/>
    <w:rsid w:val="005A1910"/>
    <w:rsid w:val="005A5981"/>
    <w:rsid w:val="005B24B4"/>
    <w:rsid w:val="005B720A"/>
    <w:rsid w:val="005B7332"/>
    <w:rsid w:val="005C0DB2"/>
    <w:rsid w:val="005C2523"/>
    <w:rsid w:val="005C286A"/>
    <w:rsid w:val="005C2F51"/>
    <w:rsid w:val="005C34E7"/>
    <w:rsid w:val="005D5915"/>
    <w:rsid w:val="005D59C5"/>
    <w:rsid w:val="005D6FB1"/>
    <w:rsid w:val="005E2A3C"/>
    <w:rsid w:val="005E6DBD"/>
    <w:rsid w:val="005E6DEA"/>
    <w:rsid w:val="005E7745"/>
    <w:rsid w:val="005F7950"/>
    <w:rsid w:val="006021A6"/>
    <w:rsid w:val="00605C09"/>
    <w:rsid w:val="0060743F"/>
    <w:rsid w:val="00607D7D"/>
    <w:rsid w:val="00611F93"/>
    <w:rsid w:val="00612C13"/>
    <w:rsid w:val="00614A77"/>
    <w:rsid w:val="006165C0"/>
    <w:rsid w:val="00622E9D"/>
    <w:rsid w:val="00626658"/>
    <w:rsid w:val="00633AE0"/>
    <w:rsid w:val="006362B8"/>
    <w:rsid w:val="00640839"/>
    <w:rsid w:val="00642D22"/>
    <w:rsid w:val="006463F8"/>
    <w:rsid w:val="006468A2"/>
    <w:rsid w:val="0065437A"/>
    <w:rsid w:val="00654DFA"/>
    <w:rsid w:val="006550CA"/>
    <w:rsid w:val="00657AC5"/>
    <w:rsid w:val="00661715"/>
    <w:rsid w:val="00661867"/>
    <w:rsid w:val="006663BB"/>
    <w:rsid w:val="006675DA"/>
    <w:rsid w:val="0067099B"/>
    <w:rsid w:val="00671FF6"/>
    <w:rsid w:val="006724DA"/>
    <w:rsid w:val="006743DA"/>
    <w:rsid w:val="00681E82"/>
    <w:rsid w:val="00682976"/>
    <w:rsid w:val="00683A58"/>
    <w:rsid w:val="00683C47"/>
    <w:rsid w:val="006848DB"/>
    <w:rsid w:val="00687464"/>
    <w:rsid w:val="00695600"/>
    <w:rsid w:val="00697460"/>
    <w:rsid w:val="0069759D"/>
    <w:rsid w:val="006975C5"/>
    <w:rsid w:val="006A3111"/>
    <w:rsid w:val="006A3A83"/>
    <w:rsid w:val="006A3C29"/>
    <w:rsid w:val="006B3CFA"/>
    <w:rsid w:val="006B3FF1"/>
    <w:rsid w:val="006B6877"/>
    <w:rsid w:val="006B73D2"/>
    <w:rsid w:val="006B7DD5"/>
    <w:rsid w:val="006C46D4"/>
    <w:rsid w:val="006C4AA6"/>
    <w:rsid w:val="006C5105"/>
    <w:rsid w:val="006C51BC"/>
    <w:rsid w:val="006D017C"/>
    <w:rsid w:val="006D49BB"/>
    <w:rsid w:val="006D55F4"/>
    <w:rsid w:val="006D6DDC"/>
    <w:rsid w:val="006E05C1"/>
    <w:rsid w:val="006E1F3C"/>
    <w:rsid w:val="006E44D8"/>
    <w:rsid w:val="006E4A45"/>
    <w:rsid w:val="006E5508"/>
    <w:rsid w:val="006F5431"/>
    <w:rsid w:val="006F6B6D"/>
    <w:rsid w:val="00701034"/>
    <w:rsid w:val="007029C8"/>
    <w:rsid w:val="00707174"/>
    <w:rsid w:val="007100B6"/>
    <w:rsid w:val="00711338"/>
    <w:rsid w:val="007118A1"/>
    <w:rsid w:val="00712C6D"/>
    <w:rsid w:val="007130AE"/>
    <w:rsid w:val="00713B5E"/>
    <w:rsid w:val="007145EB"/>
    <w:rsid w:val="00714668"/>
    <w:rsid w:val="00715AFF"/>
    <w:rsid w:val="007209A6"/>
    <w:rsid w:val="00727AF1"/>
    <w:rsid w:val="00727D47"/>
    <w:rsid w:val="007325E6"/>
    <w:rsid w:val="00732AAF"/>
    <w:rsid w:val="00733376"/>
    <w:rsid w:val="00737098"/>
    <w:rsid w:val="00743249"/>
    <w:rsid w:val="007452CC"/>
    <w:rsid w:val="0074530F"/>
    <w:rsid w:val="0074639A"/>
    <w:rsid w:val="007471FF"/>
    <w:rsid w:val="007510B6"/>
    <w:rsid w:val="00754A6F"/>
    <w:rsid w:val="00755368"/>
    <w:rsid w:val="00760C87"/>
    <w:rsid w:val="007618BF"/>
    <w:rsid w:val="00761D9E"/>
    <w:rsid w:val="00764291"/>
    <w:rsid w:val="007679D2"/>
    <w:rsid w:val="0077704D"/>
    <w:rsid w:val="00781D83"/>
    <w:rsid w:val="007846F6"/>
    <w:rsid w:val="00784773"/>
    <w:rsid w:val="00785C20"/>
    <w:rsid w:val="007917DE"/>
    <w:rsid w:val="00791EC1"/>
    <w:rsid w:val="00794034"/>
    <w:rsid w:val="00796873"/>
    <w:rsid w:val="007973EA"/>
    <w:rsid w:val="007A5949"/>
    <w:rsid w:val="007A7B51"/>
    <w:rsid w:val="007B05A9"/>
    <w:rsid w:val="007B3C35"/>
    <w:rsid w:val="007B55A0"/>
    <w:rsid w:val="007B55CB"/>
    <w:rsid w:val="007B5EA5"/>
    <w:rsid w:val="007B6827"/>
    <w:rsid w:val="007C2FE8"/>
    <w:rsid w:val="007C3CF3"/>
    <w:rsid w:val="007D3350"/>
    <w:rsid w:val="007D6C8D"/>
    <w:rsid w:val="007E0C37"/>
    <w:rsid w:val="007E2A14"/>
    <w:rsid w:val="007E2E87"/>
    <w:rsid w:val="007E3518"/>
    <w:rsid w:val="007E4546"/>
    <w:rsid w:val="007F20AF"/>
    <w:rsid w:val="007F3B15"/>
    <w:rsid w:val="007F4CAB"/>
    <w:rsid w:val="008076CD"/>
    <w:rsid w:val="00807A1A"/>
    <w:rsid w:val="00811A32"/>
    <w:rsid w:val="00812C2A"/>
    <w:rsid w:val="00813340"/>
    <w:rsid w:val="00813773"/>
    <w:rsid w:val="008224D7"/>
    <w:rsid w:val="008225B9"/>
    <w:rsid w:val="0082566E"/>
    <w:rsid w:val="00825B9C"/>
    <w:rsid w:val="00826ADF"/>
    <w:rsid w:val="00832A30"/>
    <w:rsid w:val="00834EF0"/>
    <w:rsid w:val="008362E7"/>
    <w:rsid w:val="00843B04"/>
    <w:rsid w:val="00844E28"/>
    <w:rsid w:val="008456B6"/>
    <w:rsid w:val="00846C9A"/>
    <w:rsid w:val="0085774C"/>
    <w:rsid w:val="0086379A"/>
    <w:rsid w:val="008750E8"/>
    <w:rsid w:val="008775FA"/>
    <w:rsid w:val="00877988"/>
    <w:rsid w:val="00886D76"/>
    <w:rsid w:val="00887B18"/>
    <w:rsid w:val="00890170"/>
    <w:rsid w:val="00890665"/>
    <w:rsid w:val="00890B25"/>
    <w:rsid w:val="00892630"/>
    <w:rsid w:val="00894300"/>
    <w:rsid w:val="008A5765"/>
    <w:rsid w:val="008A5AFB"/>
    <w:rsid w:val="008A7B2B"/>
    <w:rsid w:val="008B3012"/>
    <w:rsid w:val="008B4978"/>
    <w:rsid w:val="008B70CB"/>
    <w:rsid w:val="008C18CC"/>
    <w:rsid w:val="008C6E5C"/>
    <w:rsid w:val="008D0A28"/>
    <w:rsid w:val="008D197E"/>
    <w:rsid w:val="008D2490"/>
    <w:rsid w:val="008D40C6"/>
    <w:rsid w:val="008D422D"/>
    <w:rsid w:val="008D5386"/>
    <w:rsid w:val="008D6738"/>
    <w:rsid w:val="008E025E"/>
    <w:rsid w:val="008E053F"/>
    <w:rsid w:val="008E1B2C"/>
    <w:rsid w:val="008E2119"/>
    <w:rsid w:val="008E3A60"/>
    <w:rsid w:val="008E4168"/>
    <w:rsid w:val="008E6BB2"/>
    <w:rsid w:val="008F30C6"/>
    <w:rsid w:val="008F316F"/>
    <w:rsid w:val="008F38A5"/>
    <w:rsid w:val="008F6AE0"/>
    <w:rsid w:val="009025D7"/>
    <w:rsid w:val="00902990"/>
    <w:rsid w:val="00913798"/>
    <w:rsid w:val="009213F2"/>
    <w:rsid w:val="0092287F"/>
    <w:rsid w:val="00926E95"/>
    <w:rsid w:val="00937199"/>
    <w:rsid w:val="00937C77"/>
    <w:rsid w:val="009407A4"/>
    <w:rsid w:val="009419E6"/>
    <w:rsid w:val="00941B9E"/>
    <w:rsid w:val="00943415"/>
    <w:rsid w:val="00943759"/>
    <w:rsid w:val="0094558E"/>
    <w:rsid w:val="00952D50"/>
    <w:rsid w:val="00953924"/>
    <w:rsid w:val="00954BBD"/>
    <w:rsid w:val="00955B51"/>
    <w:rsid w:val="009607EE"/>
    <w:rsid w:val="009610FB"/>
    <w:rsid w:val="00962B11"/>
    <w:rsid w:val="00962DB0"/>
    <w:rsid w:val="00966F27"/>
    <w:rsid w:val="00972538"/>
    <w:rsid w:val="009725ED"/>
    <w:rsid w:val="009765A0"/>
    <w:rsid w:val="009768CE"/>
    <w:rsid w:val="009807D3"/>
    <w:rsid w:val="00982C26"/>
    <w:rsid w:val="0099360F"/>
    <w:rsid w:val="00997887"/>
    <w:rsid w:val="009A1525"/>
    <w:rsid w:val="009A291A"/>
    <w:rsid w:val="009A429D"/>
    <w:rsid w:val="009A7523"/>
    <w:rsid w:val="009B0BF8"/>
    <w:rsid w:val="009B0FC1"/>
    <w:rsid w:val="009B18BD"/>
    <w:rsid w:val="009B6FF2"/>
    <w:rsid w:val="009C27FC"/>
    <w:rsid w:val="009C4AC1"/>
    <w:rsid w:val="009C78C9"/>
    <w:rsid w:val="009D052F"/>
    <w:rsid w:val="009D2095"/>
    <w:rsid w:val="009D57FE"/>
    <w:rsid w:val="009E3C20"/>
    <w:rsid w:val="009E5F3F"/>
    <w:rsid w:val="009E61A0"/>
    <w:rsid w:val="009F367C"/>
    <w:rsid w:val="009F5047"/>
    <w:rsid w:val="009F5A57"/>
    <w:rsid w:val="009F5D8D"/>
    <w:rsid w:val="00A00EB3"/>
    <w:rsid w:val="00A01DED"/>
    <w:rsid w:val="00A02EBC"/>
    <w:rsid w:val="00A03A06"/>
    <w:rsid w:val="00A05898"/>
    <w:rsid w:val="00A069BB"/>
    <w:rsid w:val="00A075E5"/>
    <w:rsid w:val="00A12749"/>
    <w:rsid w:val="00A157E7"/>
    <w:rsid w:val="00A15A66"/>
    <w:rsid w:val="00A15A94"/>
    <w:rsid w:val="00A2139C"/>
    <w:rsid w:val="00A22CF6"/>
    <w:rsid w:val="00A23D4D"/>
    <w:rsid w:val="00A25FF3"/>
    <w:rsid w:val="00A26102"/>
    <w:rsid w:val="00A262B2"/>
    <w:rsid w:val="00A26D64"/>
    <w:rsid w:val="00A344E4"/>
    <w:rsid w:val="00A452BD"/>
    <w:rsid w:val="00A45CF7"/>
    <w:rsid w:val="00A52094"/>
    <w:rsid w:val="00A55F95"/>
    <w:rsid w:val="00A642E1"/>
    <w:rsid w:val="00A7023D"/>
    <w:rsid w:val="00A71929"/>
    <w:rsid w:val="00A72EA9"/>
    <w:rsid w:val="00A76468"/>
    <w:rsid w:val="00A76B31"/>
    <w:rsid w:val="00A77B2E"/>
    <w:rsid w:val="00A8527E"/>
    <w:rsid w:val="00A855BD"/>
    <w:rsid w:val="00A8747F"/>
    <w:rsid w:val="00A94142"/>
    <w:rsid w:val="00A968D9"/>
    <w:rsid w:val="00AA2C32"/>
    <w:rsid w:val="00AA2F28"/>
    <w:rsid w:val="00AA46C0"/>
    <w:rsid w:val="00AA4F07"/>
    <w:rsid w:val="00AA5A41"/>
    <w:rsid w:val="00AB154A"/>
    <w:rsid w:val="00AB1A2A"/>
    <w:rsid w:val="00AB380E"/>
    <w:rsid w:val="00AB7577"/>
    <w:rsid w:val="00AC2F8A"/>
    <w:rsid w:val="00AC35EB"/>
    <w:rsid w:val="00AC3D2F"/>
    <w:rsid w:val="00AC5A1A"/>
    <w:rsid w:val="00AC5C2D"/>
    <w:rsid w:val="00AC5F59"/>
    <w:rsid w:val="00AD0E38"/>
    <w:rsid w:val="00AD509B"/>
    <w:rsid w:val="00AD6D42"/>
    <w:rsid w:val="00AE1BD0"/>
    <w:rsid w:val="00AE58D8"/>
    <w:rsid w:val="00AF0FC1"/>
    <w:rsid w:val="00B02212"/>
    <w:rsid w:val="00B02F2B"/>
    <w:rsid w:val="00B03EA0"/>
    <w:rsid w:val="00B048DD"/>
    <w:rsid w:val="00B0690B"/>
    <w:rsid w:val="00B06AC7"/>
    <w:rsid w:val="00B11DCB"/>
    <w:rsid w:val="00B11F19"/>
    <w:rsid w:val="00B14D35"/>
    <w:rsid w:val="00B16B2C"/>
    <w:rsid w:val="00B17E07"/>
    <w:rsid w:val="00B22784"/>
    <w:rsid w:val="00B231F9"/>
    <w:rsid w:val="00B24607"/>
    <w:rsid w:val="00B266F6"/>
    <w:rsid w:val="00B270BB"/>
    <w:rsid w:val="00B279EE"/>
    <w:rsid w:val="00B31CDA"/>
    <w:rsid w:val="00B32DF9"/>
    <w:rsid w:val="00B334E1"/>
    <w:rsid w:val="00B3493B"/>
    <w:rsid w:val="00B50284"/>
    <w:rsid w:val="00B521DC"/>
    <w:rsid w:val="00B54E8B"/>
    <w:rsid w:val="00B56689"/>
    <w:rsid w:val="00B619AD"/>
    <w:rsid w:val="00B62C87"/>
    <w:rsid w:val="00B67F45"/>
    <w:rsid w:val="00B70084"/>
    <w:rsid w:val="00B713BB"/>
    <w:rsid w:val="00B721C8"/>
    <w:rsid w:val="00B73C6E"/>
    <w:rsid w:val="00B745A9"/>
    <w:rsid w:val="00B76986"/>
    <w:rsid w:val="00B838D5"/>
    <w:rsid w:val="00B845C2"/>
    <w:rsid w:val="00B85DC1"/>
    <w:rsid w:val="00B87EB5"/>
    <w:rsid w:val="00B90505"/>
    <w:rsid w:val="00B90719"/>
    <w:rsid w:val="00B91E4E"/>
    <w:rsid w:val="00B91FAE"/>
    <w:rsid w:val="00B932C7"/>
    <w:rsid w:val="00B93A6C"/>
    <w:rsid w:val="00BA0E4F"/>
    <w:rsid w:val="00BA3F05"/>
    <w:rsid w:val="00BB2D46"/>
    <w:rsid w:val="00BC0282"/>
    <w:rsid w:val="00BC0CC0"/>
    <w:rsid w:val="00BC127B"/>
    <w:rsid w:val="00BC1A57"/>
    <w:rsid w:val="00BC2ACE"/>
    <w:rsid w:val="00BC5F15"/>
    <w:rsid w:val="00BD376E"/>
    <w:rsid w:val="00BE052C"/>
    <w:rsid w:val="00BE3768"/>
    <w:rsid w:val="00BE3B33"/>
    <w:rsid w:val="00BE76C8"/>
    <w:rsid w:val="00BE7D44"/>
    <w:rsid w:val="00BF019C"/>
    <w:rsid w:val="00BF2886"/>
    <w:rsid w:val="00BF2F50"/>
    <w:rsid w:val="00BF3B76"/>
    <w:rsid w:val="00BF4349"/>
    <w:rsid w:val="00BF44A4"/>
    <w:rsid w:val="00BF4EDE"/>
    <w:rsid w:val="00BF7CDD"/>
    <w:rsid w:val="00C02825"/>
    <w:rsid w:val="00C12654"/>
    <w:rsid w:val="00C14313"/>
    <w:rsid w:val="00C1474F"/>
    <w:rsid w:val="00C148EA"/>
    <w:rsid w:val="00C14E55"/>
    <w:rsid w:val="00C163E7"/>
    <w:rsid w:val="00C304E1"/>
    <w:rsid w:val="00C32A65"/>
    <w:rsid w:val="00C35638"/>
    <w:rsid w:val="00C35AA6"/>
    <w:rsid w:val="00C35ED0"/>
    <w:rsid w:val="00C3604B"/>
    <w:rsid w:val="00C37065"/>
    <w:rsid w:val="00C37D51"/>
    <w:rsid w:val="00C42E99"/>
    <w:rsid w:val="00C443B9"/>
    <w:rsid w:val="00C460A9"/>
    <w:rsid w:val="00C4653C"/>
    <w:rsid w:val="00C53E20"/>
    <w:rsid w:val="00C567E1"/>
    <w:rsid w:val="00C60212"/>
    <w:rsid w:val="00C6550E"/>
    <w:rsid w:val="00C66EF1"/>
    <w:rsid w:val="00C73548"/>
    <w:rsid w:val="00C747B5"/>
    <w:rsid w:val="00C844FE"/>
    <w:rsid w:val="00C91565"/>
    <w:rsid w:val="00C91629"/>
    <w:rsid w:val="00CA3FBE"/>
    <w:rsid w:val="00CA755E"/>
    <w:rsid w:val="00CA7DC4"/>
    <w:rsid w:val="00CB01B3"/>
    <w:rsid w:val="00CB12F4"/>
    <w:rsid w:val="00CB2A3A"/>
    <w:rsid w:val="00CB4915"/>
    <w:rsid w:val="00CB4DDE"/>
    <w:rsid w:val="00CB5119"/>
    <w:rsid w:val="00CB5907"/>
    <w:rsid w:val="00CB5CFF"/>
    <w:rsid w:val="00CC15A7"/>
    <w:rsid w:val="00CC1A9D"/>
    <w:rsid w:val="00CC1D20"/>
    <w:rsid w:val="00CC3A7B"/>
    <w:rsid w:val="00CC3BD2"/>
    <w:rsid w:val="00CC5437"/>
    <w:rsid w:val="00CC549C"/>
    <w:rsid w:val="00CC54B7"/>
    <w:rsid w:val="00CC56B0"/>
    <w:rsid w:val="00CC73AE"/>
    <w:rsid w:val="00CD1D00"/>
    <w:rsid w:val="00CD5850"/>
    <w:rsid w:val="00CE0068"/>
    <w:rsid w:val="00CE36AD"/>
    <w:rsid w:val="00CE4950"/>
    <w:rsid w:val="00CE7E54"/>
    <w:rsid w:val="00CF065F"/>
    <w:rsid w:val="00CF16E0"/>
    <w:rsid w:val="00CF1B45"/>
    <w:rsid w:val="00CF44A6"/>
    <w:rsid w:val="00CF4A21"/>
    <w:rsid w:val="00CF6E90"/>
    <w:rsid w:val="00D0034B"/>
    <w:rsid w:val="00D02874"/>
    <w:rsid w:val="00D03F87"/>
    <w:rsid w:val="00D0422D"/>
    <w:rsid w:val="00D0558D"/>
    <w:rsid w:val="00D06928"/>
    <w:rsid w:val="00D079E7"/>
    <w:rsid w:val="00D1097A"/>
    <w:rsid w:val="00D121F5"/>
    <w:rsid w:val="00D13320"/>
    <w:rsid w:val="00D13935"/>
    <w:rsid w:val="00D14719"/>
    <w:rsid w:val="00D16686"/>
    <w:rsid w:val="00D20E07"/>
    <w:rsid w:val="00D20EBC"/>
    <w:rsid w:val="00D210F2"/>
    <w:rsid w:val="00D21758"/>
    <w:rsid w:val="00D2210C"/>
    <w:rsid w:val="00D25E0B"/>
    <w:rsid w:val="00D33419"/>
    <w:rsid w:val="00D3632D"/>
    <w:rsid w:val="00D440F3"/>
    <w:rsid w:val="00D4602E"/>
    <w:rsid w:val="00D47310"/>
    <w:rsid w:val="00D503A7"/>
    <w:rsid w:val="00D525AE"/>
    <w:rsid w:val="00D5515A"/>
    <w:rsid w:val="00D57A7F"/>
    <w:rsid w:val="00D57F31"/>
    <w:rsid w:val="00D675EC"/>
    <w:rsid w:val="00D679D6"/>
    <w:rsid w:val="00D71894"/>
    <w:rsid w:val="00D718DE"/>
    <w:rsid w:val="00D75F24"/>
    <w:rsid w:val="00D80A80"/>
    <w:rsid w:val="00D81384"/>
    <w:rsid w:val="00D822A8"/>
    <w:rsid w:val="00D82C5C"/>
    <w:rsid w:val="00D84844"/>
    <w:rsid w:val="00D90003"/>
    <w:rsid w:val="00D9101C"/>
    <w:rsid w:val="00D92C5C"/>
    <w:rsid w:val="00D92D08"/>
    <w:rsid w:val="00D96C57"/>
    <w:rsid w:val="00D96FEF"/>
    <w:rsid w:val="00DA3845"/>
    <w:rsid w:val="00DA5D27"/>
    <w:rsid w:val="00DA6AFD"/>
    <w:rsid w:val="00DA6EF8"/>
    <w:rsid w:val="00DB0067"/>
    <w:rsid w:val="00DB447A"/>
    <w:rsid w:val="00DB4BC9"/>
    <w:rsid w:val="00DB65A3"/>
    <w:rsid w:val="00DC281E"/>
    <w:rsid w:val="00DC5003"/>
    <w:rsid w:val="00DD0AF4"/>
    <w:rsid w:val="00DD1A60"/>
    <w:rsid w:val="00DD2BF6"/>
    <w:rsid w:val="00DD379F"/>
    <w:rsid w:val="00DD4548"/>
    <w:rsid w:val="00DE54AA"/>
    <w:rsid w:val="00DE64E2"/>
    <w:rsid w:val="00DF0888"/>
    <w:rsid w:val="00DF211C"/>
    <w:rsid w:val="00DF58AE"/>
    <w:rsid w:val="00DF698C"/>
    <w:rsid w:val="00E0231C"/>
    <w:rsid w:val="00E02B62"/>
    <w:rsid w:val="00E03720"/>
    <w:rsid w:val="00E0374E"/>
    <w:rsid w:val="00E05FFF"/>
    <w:rsid w:val="00E07624"/>
    <w:rsid w:val="00E10CAE"/>
    <w:rsid w:val="00E14505"/>
    <w:rsid w:val="00E153DF"/>
    <w:rsid w:val="00E1607C"/>
    <w:rsid w:val="00E164F9"/>
    <w:rsid w:val="00E17173"/>
    <w:rsid w:val="00E201AC"/>
    <w:rsid w:val="00E209A3"/>
    <w:rsid w:val="00E21E67"/>
    <w:rsid w:val="00E22600"/>
    <w:rsid w:val="00E3258E"/>
    <w:rsid w:val="00E348F9"/>
    <w:rsid w:val="00E37186"/>
    <w:rsid w:val="00E45018"/>
    <w:rsid w:val="00E50119"/>
    <w:rsid w:val="00E50A67"/>
    <w:rsid w:val="00E52AA5"/>
    <w:rsid w:val="00E57FA5"/>
    <w:rsid w:val="00E62A69"/>
    <w:rsid w:val="00E679D6"/>
    <w:rsid w:val="00E723B8"/>
    <w:rsid w:val="00E76584"/>
    <w:rsid w:val="00E80510"/>
    <w:rsid w:val="00E81A6C"/>
    <w:rsid w:val="00E83CE7"/>
    <w:rsid w:val="00E858EC"/>
    <w:rsid w:val="00E8627E"/>
    <w:rsid w:val="00E87546"/>
    <w:rsid w:val="00E958A9"/>
    <w:rsid w:val="00EA6D06"/>
    <w:rsid w:val="00EB07E2"/>
    <w:rsid w:val="00EB0DE9"/>
    <w:rsid w:val="00EB1793"/>
    <w:rsid w:val="00EB4A81"/>
    <w:rsid w:val="00EB4EAC"/>
    <w:rsid w:val="00EB5816"/>
    <w:rsid w:val="00EB6206"/>
    <w:rsid w:val="00EC05F1"/>
    <w:rsid w:val="00EC0AD5"/>
    <w:rsid w:val="00EC0FE6"/>
    <w:rsid w:val="00EC1594"/>
    <w:rsid w:val="00EC23B6"/>
    <w:rsid w:val="00EC48F4"/>
    <w:rsid w:val="00ED09A9"/>
    <w:rsid w:val="00ED10F4"/>
    <w:rsid w:val="00ED3EF4"/>
    <w:rsid w:val="00ED68D8"/>
    <w:rsid w:val="00EE2C54"/>
    <w:rsid w:val="00EE4F57"/>
    <w:rsid w:val="00EE6668"/>
    <w:rsid w:val="00EE686A"/>
    <w:rsid w:val="00EF3A97"/>
    <w:rsid w:val="00EF48F3"/>
    <w:rsid w:val="00EF4E72"/>
    <w:rsid w:val="00EF572E"/>
    <w:rsid w:val="00EF6209"/>
    <w:rsid w:val="00EF7C89"/>
    <w:rsid w:val="00EF7F0A"/>
    <w:rsid w:val="00F059E9"/>
    <w:rsid w:val="00F1208C"/>
    <w:rsid w:val="00F12248"/>
    <w:rsid w:val="00F151A3"/>
    <w:rsid w:val="00F16BB1"/>
    <w:rsid w:val="00F2056F"/>
    <w:rsid w:val="00F215A4"/>
    <w:rsid w:val="00F257CC"/>
    <w:rsid w:val="00F278A5"/>
    <w:rsid w:val="00F32150"/>
    <w:rsid w:val="00F32420"/>
    <w:rsid w:val="00F32448"/>
    <w:rsid w:val="00F3418F"/>
    <w:rsid w:val="00F34988"/>
    <w:rsid w:val="00F35764"/>
    <w:rsid w:val="00F35D00"/>
    <w:rsid w:val="00F365B1"/>
    <w:rsid w:val="00F37115"/>
    <w:rsid w:val="00F377A7"/>
    <w:rsid w:val="00F438B8"/>
    <w:rsid w:val="00F44478"/>
    <w:rsid w:val="00F55725"/>
    <w:rsid w:val="00F56F4B"/>
    <w:rsid w:val="00F61B6E"/>
    <w:rsid w:val="00F61D7A"/>
    <w:rsid w:val="00F67025"/>
    <w:rsid w:val="00F706FD"/>
    <w:rsid w:val="00F721F2"/>
    <w:rsid w:val="00F72AFB"/>
    <w:rsid w:val="00F80E17"/>
    <w:rsid w:val="00F82466"/>
    <w:rsid w:val="00F8435F"/>
    <w:rsid w:val="00F9153E"/>
    <w:rsid w:val="00F92528"/>
    <w:rsid w:val="00F92611"/>
    <w:rsid w:val="00F96B55"/>
    <w:rsid w:val="00F975A5"/>
    <w:rsid w:val="00FA04FB"/>
    <w:rsid w:val="00FA545A"/>
    <w:rsid w:val="00FA5DC5"/>
    <w:rsid w:val="00FA6CB5"/>
    <w:rsid w:val="00FA77F9"/>
    <w:rsid w:val="00FB05EF"/>
    <w:rsid w:val="00FB2936"/>
    <w:rsid w:val="00FB7672"/>
    <w:rsid w:val="00FB79C1"/>
    <w:rsid w:val="00FC0AA5"/>
    <w:rsid w:val="00FC24F1"/>
    <w:rsid w:val="00FC6898"/>
    <w:rsid w:val="00FC6A1F"/>
    <w:rsid w:val="00FC78F8"/>
    <w:rsid w:val="00FD4E62"/>
    <w:rsid w:val="00FE1733"/>
    <w:rsid w:val="00FE2AA7"/>
    <w:rsid w:val="00FE33C1"/>
    <w:rsid w:val="00FE4438"/>
    <w:rsid w:val="00FE4B83"/>
    <w:rsid w:val="00FE51E0"/>
    <w:rsid w:val="00FE6C4F"/>
    <w:rsid w:val="00FF0030"/>
    <w:rsid w:val="00FF3234"/>
    <w:rsid w:val="00FF427F"/>
    <w:rsid w:val="00FF5ED5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846C9A"/>
    <w:pPr>
      <w:keepNext/>
      <w:tabs>
        <w:tab w:val="num" w:pos="0"/>
      </w:tabs>
      <w:jc w:val="center"/>
      <w:outlineLvl w:val="0"/>
    </w:pPr>
    <w:rPr>
      <w:b/>
      <w:bCs/>
      <w:kern w:val="1"/>
      <w:sz w:val="28"/>
      <w:szCs w:val="20"/>
    </w:rPr>
  </w:style>
  <w:style w:type="paragraph" w:styleId="2">
    <w:name w:val="heading 2"/>
    <w:basedOn w:val="a"/>
    <w:next w:val="a"/>
    <w:qFormat/>
    <w:rsid w:val="00846C9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46C9A"/>
    <w:rPr>
      <w:rFonts w:ascii="Wingdings" w:hAnsi="Wingdings"/>
    </w:rPr>
  </w:style>
  <w:style w:type="character" w:customStyle="1" w:styleId="Absatz-Standardschriftart">
    <w:name w:val="Absatz-Standardschriftart"/>
    <w:rsid w:val="00846C9A"/>
  </w:style>
  <w:style w:type="character" w:customStyle="1" w:styleId="WW-Absatz-Standardschriftart">
    <w:name w:val="WW-Absatz-Standardschriftart"/>
    <w:rsid w:val="00846C9A"/>
  </w:style>
  <w:style w:type="character" w:customStyle="1" w:styleId="WW-Absatz-Standardschriftart1">
    <w:name w:val="WW-Absatz-Standardschriftart1"/>
    <w:rsid w:val="00846C9A"/>
  </w:style>
  <w:style w:type="character" w:customStyle="1" w:styleId="WW8Num1z0">
    <w:name w:val="WW8Num1z0"/>
    <w:rsid w:val="00846C9A"/>
    <w:rPr>
      <w:rFonts w:ascii="Wingdings" w:hAnsi="Wingdings"/>
    </w:rPr>
  </w:style>
  <w:style w:type="character" w:customStyle="1" w:styleId="WW8Num1z1">
    <w:name w:val="WW8Num1z1"/>
    <w:rsid w:val="00846C9A"/>
    <w:rPr>
      <w:rFonts w:ascii="Courier New" w:hAnsi="Courier New" w:cs="Courier New"/>
    </w:rPr>
  </w:style>
  <w:style w:type="character" w:customStyle="1" w:styleId="WW8Num1z3">
    <w:name w:val="WW8Num1z3"/>
    <w:rsid w:val="00846C9A"/>
    <w:rPr>
      <w:rFonts w:ascii="Symbol" w:hAnsi="Symbol"/>
    </w:rPr>
  </w:style>
  <w:style w:type="character" w:customStyle="1" w:styleId="WW8Num3z0">
    <w:name w:val="WW8Num3z0"/>
    <w:rsid w:val="00846C9A"/>
    <w:rPr>
      <w:rFonts w:ascii="Symbol" w:hAnsi="Symbol"/>
    </w:rPr>
  </w:style>
  <w:style w:type="character" w:customStyle="1" w:styleId="WW8Num3z1">
    <w:name w:val="WW8Num3z1"/>
    <w:rsid w:val="00846C9A"/>
    <w:rPr>
      <w:rFonts w:ascii="Courier New" w:hAnsi="Courier New" w:cs="Courier New"/>
    </w:rPr>
  </w:style>
  <w:style w:type="character" w:customStyle="1" w:styleId="WW8Num3z2">
    <w:name w:val="WW8Num3z2"/>
    <w:rsid w:val="00846C9A"/>
    <w:rPr>
      <w:rFonts w:ascii="Wingdings" w:hAnsi="Wingdings"/>
    </w:rPr>
  </w:style>
  <w:style w:type="character" w:customStyle="1" w:styleId="10">
    <w:name w:val="Основной шрифт абзаца1"/>
    <w:rsid w:val="00846C9A"/>
  </w:style>
  <w:style w:type="character" w:customStyle="1" w:styleId="a3">
    <w:name w:val="Верх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4">
    <w:name w:val="Нижний колонтитул Знак"/>
    <w:basedOn w:val="10"/>
    <w:rsid w:val="00846C9A"/>
    <w:rPr>
      <w:rFonts w:ascii="Arial" w:eastAsia="Arial" w:hAnsi="Arial"/>
      <w:color w:val="000000"/>
      <w:sz w:val="18"/>
      <w:szCs w:val="18"/>
    </w:rPr>
  </w:style>
  <w:style w:type="character" w:customStyle="1" w:styleId="a5">
    <w:name w:val="Маркеры списка"/>
    <w:rsid w:val="00846C9A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46C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semiHidden/>
    <w:rsid w:val="00846C9A"/>
    <w:pPr>
      <w:spacing w:after="120"/>
    </w:pPr>
  </w:style>
  <w:style w:type="paragraph" w:styleId="a8">
    <w:name w:val="List"/>
    <w:basedOn w:val="a7"/>
    <w:semiHidden/>
    <w:rsid w:val="00846C9A"/>
    <w:rPr>
      <w:rFonts w:cs="Tahoma"/>
    </w:rPr>
  </w:style>
  <w:style w:type="paragraph" w:customStyle="1" w:styleId="20">
    <w:name w:val="Название2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rsid w:val="00846C9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46C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rsid w:val="00846C9A"/>
    <w:pPr>
      <w:suppressLineNumbers/>
    </w:pPr>
    <w:rPr>
      <w:rFonts w:cs="Tahoma"/>
    </w:rPr>
  </w:style>
  <w:style w:type="paragraph" w:customStyle="1" w:styleId="13">
    <w:name w:val="Обычный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Heading">
    <w:name w:val="Heading"/>
    <w:next w:val="a"/>
    <w:rsid w:val="00846C9A"/>
    <w:pPr>
      <w:widowControl w:val="0"/>
      <w:suppressAutoHyphens/>
      <w:autoSpaceDE w:val="0"/>
    </w:pPr>
    <w:rPr>
      <w:rFonts w:ascii="Arial" w:eastAsia="Arial" w:hAnsi="Arial"/>
      <w:b/>
      <w:bCs/>
      <w:color w:val="000000"/>
      <w:sz w:val="22"/>
      <w:szCs w:val="22"/>
      <w:lang w:eastAsia="ar-SA"/>
    </w:rPr>
  </w:style>
  <w:style w:type="paragraph" w:customStyle="1" w:styleId="Preformat">
    <w:name w:val="Preformat"/>
    <w:next w:val="a"/>
    <w:rsid w:val="00846C9A"/>
    <w:pPr>
      <w:widowControl w:val="0"/>
      <w:suppressAutoHyphens/>
      <w:autoSpaceDE w:val="0"/>
    </w:pPr>
    <w:rPr>
      <w:rFonts w:ascii="Courier New" w:eastAsia="Courier New" w:hAnsi="Courier New"/>
      <w:color w:val="000000"/>
      <w:lang w:eastAsia="ar-SA"/>
    </w:rPr>
  </w:style>
  <w:style w:type="paragraph" w:customStyle="1" w:styleId="14">
    <w:name w:val="Гиперссылка1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00FF"/>
      <w:u w:val="single"/>
      <w:lang w:eastAsia="ar-SA"/>
    </w:rPr>
  </w:style>
  <w:style w:type="paragraph" w:customStyle="1" w:styleId="Context">
    <w:name w:val="Context"/>
    <w:next w:val="a"/>
    <w:rsid w:val="00846C9A"/>
    <w:pPr>
      <w:widowControl w:val="0"/>
      <w:suppressAutoHyphens/>
      <w:autoSpaceDE w:val="0"/>
    </w:pPr>
    <w:rPr>
      <w:rFonts w:ascii="Arial" w:eastAsia="Arial" w:hAnsi="Arial"/>
      <w:color w:val="00FF00"/>
      <w:u w:val="single"/>
      <w:lang w:eastAsia="ar-SA"/>
    </w:rPr>
  </w:style>
  <w:style w:type="paragraph" w:customStyle="1" w:styleId="a9">
    <w:name w:val="Содержимое таблицы"/>
    <w:basedOn w:val="a"/>
    <w:rsid w:val="00846C9A"/>
    <w:pPr>
      <w:suppressLineNumbers/>
    </w:pPr>
  </w:style>
  <w:style w:type="paragraph" w:customStyle="1" w:styleId="aa">
    <w:name w:val="Заголовок таблицы"/>
    <w:basedOn w:val="a9"/>
    <w:rsid w:val="00846C9A"/>
    <w:pPr>
      <w:jc w:val="center"/>
    </w:pPr>
    <w:rPr>
      <w:b/>
      <w:bCs/>
    </w:rPr>
  </w:style>
  <w:style w:type="paragraph" w:customStyle="1" w:styleId="Textbody">
    <w:name w:val="Text body"/>
    <w:basedOn w:val="a"/>
    <w:rsid w:val="00846C9A"/>
    <w:pPr>
      <w:autoSpaceDE/>
      <w:spacing w:after="283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val="en-US" w:eastAsia="en-US" w:bidi="en-US"/>
    </w:rPr>
  </w:style>
  <w:style w:type="paragraph" w:styleId="ab">
    <w:name w:val="header"/>
    <w:basedOn w:val="a"/>
    <w:semiHidden/>
    <w:rsid w:val="00846C9A"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rsid w:val="00846C9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D121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A04FB"/>
    <w:pPr>
      <w:widowControl w:val="0"/>
      <w:suppressAutoHyphens/>
      <w:autoSpaceDE w:val="0"/>
    </w:pPr>
    <w:rPr>
      <w:rFonts w:ascii="Arial" w:eastAsia="Arial" w:hAnsi="Arial"/>
      <w:color w:val="000000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712C6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unhideWhenUsed/>
    <w:rsid w:val="00AC5F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C5F59"/>
    <w:rPr>
      <w:rFonts w:ascii="Arial" w:eastAsia="Arial" w:hAnsi="Arial"/>
      <w:color w:val="000000"/>
      <w:sz w:val="18"/>
      <w:szCs w:val="18"/>
      <w:lang w:eastAsia="ar-SA"/>
    </w:rPr>
  </w:style>
  <w:style w:type="character" w:styleId="af">
    <w:name w:val="Strong"/>
    <w:basedOn w:val="a0"/>
    <w:qFormat/>
    <w:rsid w:val="008C18C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07D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7D99"/>
    <w:rPr>
      <w:rFonts w:ascii="Tahoma" w:eastAsia="Arial" w:hAnsi="Tahoma" w:cs="Tahoma"/>
      <w:color w:val="000000"/>
      <w:sz w:val="16"/>
      <w:szCs w:val="16"/>
      <w:lang w:eastAsia="ar-SA"/>
    </w:rPr>
  </w:style>
  <w:style w:type="paragraph" w:styleId="af2">
    <w:name w:val="caption"/>
    <w:basedOn w:val="a"/>
    <w:next w:val="a"/>
    <w:uiPriority w:val="35"/>
    <w:unhideWhenUsed/>
    <w:qFormat/>
    <w:rsid w:val="00007D99"/>
    <w:pPr>
      <w:widowControl/>
      <w:suppressAutoHyphens w:val="0"/>
      <w:autoSpaceDE/>
      <w:spacing w:after="200"/>
    </w:pPr>
    <w:rPr>
      <w:rFonts w:ascii="Calibri" w:eastAsia="Times New Roman" w:hAnsi="Calibri"/>
      <w:b/>
      <w:bCs/>
      <w:color w:val="4F81BD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D123F"/>
    <w:pPr>
      <w:widowControl/>
      <w:suppressAutoHyphens w:val="0"/>
      <w:autoSpaceDE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s103">
    <w:name w:val="s_103"/>
    <w:basedOn w:val="a0"/>
    <w:rsid w:val="008225B9"/>
    <w:rPr>
      <w:b/>
      <w:bCs/>
      <w:color w:val="000080"/>
    </w:rPr>
  </w:style>
  <w:style w:type="paragraph" w:styleId="af3">
    <w:name w:val="List Paragraph"/>
    <w:basedOn w:val="a"/>
    <w:uiPriority w:val="34"/>
    <w:qFormat/>
    <w:rsid w:val="008B4978"/>
    <w:pPr>
      <w:ind w:left="720"/>
      <w:contextualSpacing/>
    </w:pPr>
  </w:style>
  <w:style w:type="paragraph" w:customStyle="1" w:styleId="p19">
    <w:name w:val="p19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4">
    <w:name w:val="s4"/>
    <w:basedOn w:val="a0"/>
    <w:rsid w:val="00E14505"/>
  </w:style>
  <w:style w:type="character" w:customStyle="1" w:styleId="s7">
    <w:name w:val="s7"/>
    <w:basedOn w:val="a0"/>
    <w:rsid w:val="00E14505"/>
  </w:style>
  <w:style w:type="character" w:customStyle="1" w:styleId="s8">
    <w:name w:val="s8"/>
    <w:basedOn w:val="a0"/>
    <w:rsid w:val="00E14505"/>
  </w:style>
  <w:style w:type="paragraph" w:customStyle="1" w:styleId="p28">
    <w:name w:val="p28"/>
    <w:basedOn w:val="a"/>
    <w:rsid w:val="00E1450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">
    <w:name w:val="p1"/>
    <w:basedOn w:val="a"/>
    <w:rsid w:val="004D1A0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4D1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.13857605637133241"/>
          <c:y val="0.26900418697662798"/>
          <c:w val="0.83095599536544462"/>
          <c:h val="0.680146544181977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бюджета, тыс. рублей</c:v>
                </c:pt>
              </c:strCache>
            </c:strRef>
          </c:tx>
          <c:explosion val="15"/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Налоги на товары, реализуемые на территории РФ (акцизы)</c:v>
                </c:pt>
                <c:pt idx="2">
                  <c:v>ЕСН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</c:v>
                </c:pt>
                <c:pt idx="6">
                  <c:v>Доходы от оказания платных услуг</c:v>
                </c:pt>
                <c:pt idx="7">
                  <c:v>Доходы от продажи материальных и нематериальных активов</c:v>
                </c:pt>
                <c:pt idx="8">
                  <c:v>Безвозмездные поступления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12005.1</c:v>
                </c:pt>
                <c:pt idx="1">
                  <c:v>2622.3</c:v>
                </c:pt>
                <c:pt idx="2">
                  <c:v>645</c:v>
                </c:pt>
                <c:pt idx="3">
                  <c:v>947.3</c:v>
                </c:pt>
                <c:pt idx="4">
                  <c:v>6331.9</c:v>
                </c:pt>
                <c:pt idx="5">
                  <c:v>736.9</c:v>
                </c:pt>
                <c:pt idx="6">
                  <c:v>105</c:v>
                </c:pt>
                <c:pt idx="7">
                  <c:v>86.4</c:v>
                </c:pt>
                <c:pt idx="8">
                  <c:v>2708.48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561533974919801"/>
          <c:y val="0.11527479217189122"/>
          <c:w val="0.85843667979002558"/>
          <c:h val="0.7074003772342146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2014 (факт)</c:v>
                </c:pt>
                <c:pt idx="1">
                  <c:v>2015 (факт)</c:v>
                </c:pt>
                <c:pt idx="2">
                  <c:v>2016( факт)</c:v>
                </c:pt>
                <c:pt idx="3">
                  <c:v>2017 (план)</c:v>
                </c:pt>
                <c:pt idx="4">
                  <c:v>2018 (план)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4663</c:v>
                </c:pt>
                <c:pt idx="1">
                  <c:v>2429.4</c:v>
                </c:pt>
                <c:pt idx="2">
                  <c:v>7051.8</c:v>
                </c:pt>
                <c:pt idx="3">
                  <c:v>18692.8</c:v>
                </c:pt>
                <c:pt idx="4">
                  <c:v>2708.48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2014 (факт)</c:v>
                </c:pt>
                <c:pt idx="1">
                  <c:v>2015 (факт)</c:v>
                </c:pt>
                <c:pt idx="2">
                  <c:v>2016( факт)</c:v>
                </c:pt>
                <c:pt idx="3">
                  <c:v>2017 (план)</c:v>
                </c:pt>
                <c:pt idx="4">
                  <c:v>2018 (план)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19789.5</c:v>
                </c:pt>
                <c:pt idx="1">
                  <c:v>23083.1</c:v>
                </c:pt>
                <c:pt idx="2">
                  <c:v>23297.5</c:v>
                </c:pt>
                <c:pt idx="3">
                  <c:v>23396</c:v>
                </c:pt>
                <c:pt idx="4">
                  <c:v>23479.9</c:v>
                </c:pt>
              </c:numCache>
            </c:numRef>
          </c:val>
        </c:ser>
        <c:shape val="box"/>
        <c:axId val="68043136"/>
        <c:axId val="68044672"/>
        <c:axId val="0"/>
      </c:bar3DChart>
      <c:catAx>
        <c:axId val="6804313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044672"/>
        <c:crosses val="autoZero"/>
        <c:auto val="1"/>
        <c:lblAlgn val="ctr"/>
        <c:lblOffset val="100"/>
      </c:catAx>
      <c:valAx>
        <c:axId val="68044672"/>
        <c:scaling>
          <c:orientation val="minMax"/>
        </c:scaling>
        <c:axPos val="l"/>
        <c:majorGridlines/>
        <c:numFmt formatCode="General" sourceLinked="1"/>
        <c:tickLblPos val="nextTo"/>
        <c:crossAx val="6804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663130650335518E-2"/>
          <c:y val="0"/>
          <c:w val="0.97344798046077574"/>
          <c:h val="9.2154127121942708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бюджета, </a:t>
            </a:r>
          </a:p>
          <a:p>
            <a:pPr>
              <a:defRPr/>
            </a:pPr>
            <a:r>
              <a:rPr lang="ru-RU"/>
              <a:t>тыс. рублей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бюджета, тыс. рублей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10471.854359999987</c:v>
                </c:pt>
                <c:pt idx="1">
                  <c:v>53.201000000000001</c:v>
                </c:pt>
                <c:pt idx="2">
                  <c:v>2828.82</c:v>
                </c:pt>
                <c:pt idx="3">
                  <c:v>6665.8721700000024</c:v>
                </c:pt>
                <c:pt idx="4">
                  <c:v>189.44005999999999</c:v>
                </c:pt>
                <c:pt idx="5">
                  <c:v>5694.0964100000001</c:v>
                </c:pt>
                <c:pt idx="6">
                  <c:v>285.09599999999915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01C3-16F8-4463-BBA4-1683D660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КСК</cp:lastModifiedBy>
  <cp:revision>3</cp:revision>
  <cp:lastPrinted>2017-12-12T12:56:00Z</cp:lastPrinted>
  <dcterms:created xsi:type="dcterms:W3CDTF">2017-12-12T12:48:00Z</dcterms:created>
  <dcterms:modified xsi:type="dcterms:W3CDTF">2017-12-12T12:56:00Z</dcterms:modified>
</cp:coreProperties>
</file>