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28" w:rsidRPr="00277068" w:rsidRDefault="00DC6028" w:rsidP="00DC6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68">
        <w:rPr>
          <w:rFonts w:ascii="Times New Roman" w:hAnsi="Times New Roman" w:cs="Times New Roman"/>
          <w:b/>
          <w:sz w:val="28"/>
          <w:szCs w:val="28"/>
        </w:rPr>
        <w:t>О тарифном регулировании с 01 июля 2014 года</w:t>
      </w:r>
    </w:p>
    <w:p w:rsidR="0055366C" w:rsidRDefault="0055366C" w:rsidP="00553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Исполнительным органом, осуществляющим реализацию социально-экономической политики в нашем регионе,  является Министерство экономического развития Ульяновской области. С 2008 года на него также возложены полномочия по осуществлению государственного регулирования цен и тарифов.</w:t>
      </w:r>
    </w:p>
    <w:p w:rsidR="0055366C" w:rsidRDefault="0055366C" w:rsidP="0055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решений, связанных с определением и установлением тарифов, их предельных уровней в Министерстве образовано Правление под председательством Министра экономического развития. Все принимаемые приказы публикуются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Ульяновская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и размещаются на официальном сайте Министерства.</w:t>
      </w:r>
    </w:p>
    <w:p w:rsidR="0055366C" w:rsidRDefault="0055366C" w:rsidP="0055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государственном регулировании цен и тарифов на 2014 год Министерство руководствовалось  действующим законодательством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Прогнозом социально-экономического развития Российской Федерации  на 2014 год и плановый период 2015-2016 годов.</w:t>
      </w:r>
    </w:p>
    <w:p w:rsidR="0055366C" w:rsidRDefault="0055366C" w:rsidP="0055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тарифы на коммунальные услуги на 2014 год установлены с календарной разбивкой и ростом с учетом обязательности исполнения приказов Федеральной службы по тарифам России:</w:t>
      </w:r>
    </w:p>
    <w:p w:rsidR="0055366C" w:rsidRDefault="0055366C" w:rsidP="0055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водоснабжение и водоотведение    с 01.07.2014 по 31.12.2014  в среднем на 5,3%</w:t>
      </w:r>
    </w:p>
    <w:p w:rsidR="0055366C" w:rsidRDefault="0055366C" w:rsidP="0055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тарифов на тепловую энергию в первом полугодии 2014 года оставался без изменений  по отношению ко второму полугодию 2013 года;</w:t>
      </w:r>
    </w:p>
    <w:p w:rsidR="0055366C" w:rsidRDefault="0055366C" w:rsidP="0055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01.07.2014г. максимальная величина   роста тарифа для Ульяновской области составила 4,9%:</w:t>
      </w:r>
    </w:p>
    <w:p w:rsidR="0055366C" w:rsidRDefault="0055366C" w:rsidP="0055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предприятия МУП 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стоимость теплоснабжения 1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жилья с 01.07.2014г. составила 40руб.83коп.( рост 4,4%)</w:t>
      </w:r>
    </w:p>
    <w:p w:rsidR="0055366C" w:rsidRDefault="0055366C" w:rsidP="0055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66C" w:rsidRDefault="0055366C" w:rsidP="0055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МУП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»- 39 руб.11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 4,8%)</w:t>
      </w:r>
    </w:p>
    <w:p w:rsidR="0055366C" w:rsidRDefault="0055366C" w:rsidP="0055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ООО «Водолей» 40 руб.28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 руб.68 коп. за кв. м в зависимости от котельной</w:t>
      </w:r>
    </w:p>
    <w:p w:rsidR="0055366C" w:rsidRDefault="0055366C" w:rsidP="0055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рост 4,1%);</w:t>
      </w:r>
    </w:p>
    <w:p w:rsidR="0055366C" w:rsidRDefault="0055366C" w:rsidP="0055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66C" w:rsidRDefault="0055366C" w:rsidP="0055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рост тарифов на услугу по содержанию и техническому обслуживанию жилого помещения (для нанимателей по договорам социального найма, договорам найма муниципального жилищного фонда и собственников жилых помещений, не принявших решение о выборе способа управления многоквартирным домом) по району  с 01.07.2014г. в среднем не превысил 4,2% , хотя положение о необходимости соответствия размера платы  предельным индексам по данному виду оказания услуг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исключено.</w:t>
      </w:r>
    </w:p>
    <w:p w:rsidR="0055366C" w:rsidRDefault="0055366C" w:rsidP="0055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 01.07.2014 увеличен тариф на электроэнергию и составил 2-96 руб. для городской местности, 2-07 руб. для села. Рост по отношению к первому полугодию составил 4,2%.</w:t>
      </w:r>
    </w:p>
    <w:p w:rsidR="0055366C" w:rsidRDefault="0055366C" w:rsidP="0055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66C" w:rsidRDefault="0055366C" w:rsidP="0055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01.07.2014  так же произошёл рост тарифа на природный и сжиженный газ для населения:</w:t>
      </w:r>
    </w:p>
    <w:p w:rsidR="0055366C" w:rsidRDefault="0055366C" w:rsidP="0055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-стоимость 1м3 природного газа при наличии прибора учёта составила 4-63 руб.,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 к первому полугодию 3,1%)</w:t>
      </w:r>
    </w:p>
    <w:p w:rsidR="0055366C" w:rsidRDefault="0055366C" w:rsidP="0055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1 кг сжиженного газа с доставкой составила 25-25 руб., без доставки 21-40 руб.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 4,1%)</w:t>
      </w:r>
    </w:p>
    <w:p w:rsidR="0055366C" w:rsidRDefault="0055366C" w:rsidP="0055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8A" w:rsidRDefault="00EB468A"/>
    <w:sectPr w:rsidR="00EB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66C"/>
    <w:rsid w:val="0055366C"/>
    <w:rsid w:val="00DC6028"/>
    <w:rsid w:val="00EB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2014-07-08T05:15:00Z</dcterms:created>
  <dcterms:modified xsi:type="dcterms:W3CDTF">2014-07-08T05:16:00Z</dcterms:modified>
</cp:coreProperties>
</file>